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27E8C">
      <w:pPr>
        <w:widowControl/>
        <w:numPr>
          <w:numId w:val="0"/>
        </w:numPr>
        <w:jc w:val="center"/>
        <w:rPr>
          <w:rFonts w:hint="eastAsia" w:ascii="宋体" w:hAnsi="宋体" w:eastAsia="宋体" w:cs="宋体"/>
          <w:b w:val="0"/>
          <w:bCs w:val="0"/>
          <w:i w:val="0"/>
          <w:iCs w:val="0"/>
          <w:caps w:val="0"/>
          <w:color w:val="000000"/>
          <w:spacing w:val="0"/>
          <w:kern w:val="2"/>
          <w:sz w:val="44"/>
          <w:szCs w:val="44"/>
          <w:lang w:val="en-US" w:eastAsia="zh-CN" w:bidi="ar-SA"/>
        </w:rPr>
      </w:pPr>
      <w:r>
        <w:rPr>
          <w:rFonts w:hint="eastAsia" w:ascii="宋体" w:hAnsi="宋体" w:eastAsia="宋体" w:cs="宋体"/>
          <w:b w:val="0"/>
          <w:bCs w:val="0"/>
          <w:sz w:val="44"/>
          <w:szCs w:val="44"/>
          <w:lang w:val="en-US" w:eastAsia="zh-CN"/>
        </w:rPr>
        <w:t>招标代理机构遴选项目具体要求</w:t>
      </w:r>
    </w:p>
    <w:p w14:paraId="16DC2E60">
      <w:pPr>
        <w:numPr>
          <w:ilvl w:val="0"/>
          <w:numId w:val="1"/>
        </w:numPr>
        <w:spacing w:line="540" w:lineRule="exact"/>
        <w:ind w:left="0" w:leftChars="0" w:firstLine="0" w:firstLineChars="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资质要求：</w:t>
      </w:r>
    </w:p>
    <w:p w14:paraId="1C8D66A1">
      <w:pPr>
        <w:pStyle w:val="2"/>
        <w:widowControl w:val="0"/>
        <w:numPr>
          <w:ilvl w:val="0"/>
          <w:numId w:val="0"/>
        </w:numPr>
        <w:autoSpaceDE w:val="0"/>
        <w:autoSpaceDN w:val="0"/>
        <w:adjustRightInd w:val="0"/>
        <w:ind w:firstLine="560" w:firstLineChars="200"/>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1、供应商应在中华人民共和国境内注册，且具有独立承担民事责任能力，提供营业执照等证明文件。</w:t>
      </w:r>
    </w:p>
    <w:p w14:paraId="5B6C03CC">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2、具有良好的商业信誉和健全的财务会计制度,提供2023年度经审计的财务报告或者银行出具的资信证明。</w:t>
      </w:r>
    </w:p>
    <w:p w14:paraId="607BE174">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3.有依法缴纳税收和社会保障资金的良好记录。供应商应提供采购活动前近半年内任一个月的依法缴纳税收的凭据和缴纳社会保险的凭据；依法免税或不需要缴纳社会保障资金的供应商，应提供相应文件证明其依法免税或不需要缴纳社会保障资金。</w:t>
      </w:r>
    </w:p>
    <w:p w14:paraId="75070A6D">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4、具有政府采购招标代理资格,并在河南省政府采购网（中国政府采购网河南分网）上完成备案登记（提供网页截图）。</w:t>
      </w:r>
    </w:p>
    <w:p w14:paraId="10290099">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5、具有履行合同所必须的设备和专业技术能力；</w:t>
      </w:r>
      <w:r>
        <w:rPr>
          <w:rFonts w:hint="eastAsia" w:ascii="宋体" w:hAnsi="宋体" w:eastAsia="宋体" w:cs="宋体"/>
          <w:b w:val="0"/>
          <w:bCs w:val="0"/>
          <w:kern w:val="0"/>
          <w:sz w:val="28"/>
          <w:szCs w:val="28"/>
          <w:lang w:val="en-US" w:eastAsia="zh-CN" w:bidi="ar-SA"/>
        </w:rPr>
        <w:t>组织招标必备的人员及设备设施，</w:t>
      </w:r>
      <w:r>
        <w:rPr>
          <w:rFonts w:hint="eastAsia" w:ascii="宋体" w:hAnsi="宋体" w:eastAsia="宋体" w:cs="宋体"/>
          <w:b w:val="0"/>
          <w:bCs w:val="0"/>
          <w:sz w:val="28"/>
          <w:szCs w:val="28"/>
          <w:u w:val="none"/>
          <w:lang w:val="en-US" w:eastAsia="zh-CN"/>
        </w:rPr>
        <w:t>具</w:t>
      </w:r>
      <w:r>
        <w:rPr>
          <w:rFonts w:hint="eastAsia" w:ascii="宋体" w:hAnsi="宋体" w:eastAsia="宋体" w:cs="宋体"/>
          <w:b w:val="0"/>
          <w:bCs w:val="0"/>
          <w:i w:val="0"/>
          <w:iCs w:val="0"/>
          <w:caps w:val="0"/>
          <w:color w:val="000000"/>
          <w:spacing w:val="0"/>
          <w:kern w:val="2"/>
          <w:sz w:val="28"/>
          <w:szCs w:val="28"/>
          <w:lang w:val="en-US" w:eastAsia="zh-CN" w:bidi="ar-SA"/>
        </w:rPr>
        <w:t>有固定的营业场所，包括办公区域、评审区域、开标区域，跨地区从事采购代理业务的供应商须具有本地化服务能力。</w:t>
      </w:r>
      <w:r>
        <w:rPr>
          <w:rFonts w:hint="eastAsia" w:ascii="宋体" w:hAnsi="宋体" w:eastAsia="宋体" w:cs="宋体"/>
          <w:b w:val="0"/>
          <w:bCs w:val="0"/>
          <w:color w:val="auto"/>
          <w:kern w:val="0"/>
          <w:sz w:val="28"/>
          <w:szCs w:val="28"/>
          <w:lang w:val="en-US" w:eastAsia="zh-CN" w:bidi="ar-SA"/>
        </w:rPr>
        <w:t>（提供房屋租赁合同、所有权证明、买卖协议等复印件及场地设备照片照片）</w:t>
      </w:r>
    </w:p>
    <w:p w14:paraId="75776030">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6、参加本采购活动前三年内，在经营活动中没有重大违法记录（提供书面声明函）；对列入失信被执行人、重大税收违法失信主体、政府采购严重违法失信行为记录名单的供应商，拒绝参与本项目。（提供“信用中国”及“中国政府采购网”查询记录）；</w:t>
      </w:r>
    </w:p>
    <w:p w14:paraId="0444A780">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7、本次项目不接受联合体论证/投标，不允许转包和分包。</w:t>
      </w:r>
    </w:p>
    <w:p w14:paraId="42B8950E">
      <w:pPr>
        <w:keepNext w:val="0"/>
        <w:keepLines w:val="0"/>
        <w:pageBreakBefore w:val="0"/>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w:t>
      </w:r>
      <w:bookmarkStart w:id="0" w:name="_GoBack"/>
      <w:bookmarkEnd w:id="0"/>
      <w:r>
        <w:rPr>
          <w:rFonts w:hint="eastAsia" w:ascii="宋体" w:hAnsi="宋体" w:eastAsia="宋体" w:cs="宋体"/>
          <w:b w:val="0"/>
          <w:bCs w:val="0"/>
          <w:color w:val="auto"/>
          <w:kern w:val="0"/>
          <w:sz w:val="28"/>
          <w:szCs w:val="28"/>
          <w:lang w:val="en-US" w:eastAsia="zh-CN" w:bidi="ar-SA"/>
        </w:rPr>
        <w:t>、项目具体要求</w:t>
      </w:r>
    </w:p>
    <w:p w14:paraId="252AB4F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（一）技术要求：</w:t>
      </w:r>
    </w:p>
    <w:p w14:paraId="4F233F9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color w:val="4874CB" w:themeColor="accent1"/>
          <w:sz w:val="28"/>
          <w:szCs w:val="28"/>
          <w:lang w:eastAsia="zh-CN"/>
          <w14:textFill>
            <w14:solidFill>
              <w14:schemeClr w14:val="accent1"/>
            </w14:solidFill>
          </w14:textFill>
        </w:rPr>
      </w:pPr>
      <w:r>
        <w:rPr>
          <w:rFonts w:hint="eastAsia" w:ascii="宋体" w:hAnsi="宋体" w:eastAsia="宋体" w:cs="宋体"/>
          <w:b w:val="0"/>
          <w:bCs w:val="0"/>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承担医院部分货物、服务及工程类采购项目的招标</w:t>
      </w:r>
      <w:r>
        <w:rPr>
          <w:rFonts w:hint="eastAsia" w:ascii="宋体" w:hAnsi="宋体" w:eastAsia="宋体" w:cs="宋体"/>
          <w:b w:val="0"/>
          <w:bCs w:val="0"/>
          <w:color w:val="auto"/>
          <w:sz w:val="28"/>
          <w:szCs w:val="28"/>
          <w:lang w:val="en-US" w:eastAsia="zh-CN"/>
        </w:rPr>
        <w:t>代理服务工作</w:t>
      </w:r>
      <w:r>
        <w:rPr>
          <w:rFonts w:hint="eastAsia" w:ascii="宋体" w:hAnsi="宋体" w:eastAsia="宋体" w:cs="宋体"/>
          <w:b w:val="0"/>
          <w:bCs w:val="0"/>
          <w:color w:val="auto"/>
          <w:sz w:val="28"/>
          <w:szCs w:val="28"/>
          <w:lang w:eastAsia="zh-CN"/>
        </w:rPr>
        <w:t>。内容包括但不限于：</w:t>
      </w:r>
      <w:r>
        <w:rPr>
          <w:rFonts w:hint="eastAsia" w:ascii="宋体" w:hAnsi="宋体" w:eastAsia="宋体" w:cs="宋体"/>
          <w:b w:val="0"/>
          <w:bCs w:val="0"/>
          <w:i w:val="0"/>
          <w:iCs w:val="0"/>
          <w:caps w:val="0"/>
          <w:color w:val="auto"/>
          <w:spacing w:val="0"/>
          <w:sz w:val="28"/>
          <w:szCs w:val="28"/>
        </w:rPr>
        <w:t>提供招标采购前期相关咨询</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lang w:val="en-US" w:eastAsia="zh-CN"/>
        </w:rPr>
        <w:t>重大项目</w:t>
      </w:r>
      <w:r>
        <w:rPr>
          <w:rFonts w:hint="eastAsia" w:ascii="宋体" w:hAnsi="宋体" w:eastAsia="宋体" w:cs="宋体"/>
          <w:b w:val="0"/>
          <w:bCs w:val="0"/>
          <w:i w:val="0"/>
          <w:iCs w:val="0"/>
          <w:caps w:val="0"/>
          <w:color w:val="auto"/>
          <w:spacing w:val="0"/>
          <w:sz w:val="28"/>
          <w:szCs w:val="28"/>
        </w:rPr>
        <w:t>技术参数论证</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预算金额</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进口</w:t>
      </w:r>
      <w:r>
        <w:rPr>
          <w:rFonts w:hint="eastAsia" w:ascii="宋体" w:hAnsi="宋体" w:eastAsia="宋体" w:cs="宋体"/>
          <w:b w:val="0"/>
          <w:bCs w:val="0"/>
          <w:i w:val="0"/>
          <w:iCs w:val="0"/>
          <w:caps w:val="0"/>
          <w:color w:val="auto"/>
          <w:spacing w:val="0"/>
          <w:sz w:val="28"/>
          <w:szCs w:val="28"/>
          <w:lang w:val="en-US" w:eastAsia="zh-CN"/>
        </w:rPr>
        <w:t>产品</w:t>
      </w:r>
      <w:r>
        <w:rPr>
          <w:rFonts w:hint="eastAsia" w:ascii="宋体" w:hAnsi="宋体" w:eastAsia="宋体" w:cs="宋体"/>
          <w:b w:val="0"/>
          <w:bCs w:val="0"/>
          <w:i w:val="0"/>
          <w:iCs w:val="0"/>
          <w:caps w:val="0"/>
          <w:color w:val="auto"/>
          <w:spacing w:val="0"/>
          <w:sz w:val="28"/>
          <w:szCs w:val="28"/>
        </w:rPr>
        <w:t>论证等需求</w:t>
      </w:r>
      <w:r>
        <w:rPr>
          <w:rFonts w:hint="eastAsia" w:ascii="宋体" w:hAnsi="宋体" w:eastAsia="宋体" w:cs="宋体"/>
          <w:b w:val="0"/>
          <w:bCs w:val="0"/>
          <w:i w:val="0"/>
          <w:iCs w:val="0"/>
          <w:caps w:val="0"/>
          <w:color w:val="auto"/>
          <w:spacing w:val="0"/>
          <w:sz w:val="28"/>
          <w:szCs w:val="28"/>
          <w:lang w:val="en-US" w:eastAsia="zh-CN"/>
        </w:rPr>
        <w:t>论证</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协助采购人向上级主管部门或监督部门进行采购项目的备案事宜</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提供采购文件示范文本，</w:t>
      </w:r>
      <w:r>
        <w:rPr>
          <w:rFonts w:hint="eastAsia" w:ascii="宋体" w:hAnsi="宋体" w:eastAsia="宋体" w:cs="宋体"/>
          <w:b w:val="0"/>
          <w:bCs w:val="0"/>
          <w:color w:val="auto"/>
          <w:sz w:val="28"/>
          <w:szCs w:val="28"/>
          <w:lang w:val="en-US" w:eastAsia="zh-CN"/>
        </w:rPr>
        <w:t>代拟和</w:t>
      </w:r>
      <w:r>
        <w:rPr>
          <w:rFonts w:hint="eastAsia" w:ascii="宋体" w:hAnsi="宋体" w:eastAsia="宋体" w:cs="宋体"/>
          <w:b w:val="0"/>
          <w:bCs w:val="0"/>
          <w:color w:val="auto"/>
          <w:sz w:val="28"/>
          <w:szCs w:val="28"/>
          <w:lang w:eastAsia="zh-CN"/>
        </w:rPr>
        <w:t>发布</w:t>
      </w:r>
      <w:r>
        <w:rPr>
          <w:rFonts w:hint="eastAsia" w:ascii="宋体" w:hAnsi="宋体" w:eastAsia="宋体" w:cs="宋体"/>
          <w:b w:val="0"/>
          <w:bCs w:val="0"/>
          <w:color w:val="auto"/>
          <w:sz w:val="28"/>
          <w:szCs w:val="28"/>
          <w:lang w:val="en-US" w:eastAsia="zh-CN"/>
        </w:rPr>
        <w:t>招标采购</w:t>
      </w:r>
      <w:r>
        <w:rPr>
          <w:rFonts w:hint="eastAsia" w:ascii="宋体" w:hAnsi="宋体" w:eastAsia="宋体" w:cs="宋体"/>
          <w:b w:val="0"/>
          <w:bCs w:val="0"/>
          <w:color w:val="auto"/>
          <w:sz w:val="28"/>
          <w:szCs w:val="28"/>
          <w:lang w:eastAsia="zh-CN"/>
        </w:rPr>
        <w:t>文件、</w:t>
      </w:r>
      <w:r>
        <w:rPr>
          <w:rFonts w:hint="eastAsia" w:ascii="宋体" w:hAnsi="宋体" w:eastAsia="宋体" w:cs="宋体"/>
          <w:b w:val="0"/>
          <w:bCs w:val="0"/>
          <w:color w:val="auto"/>
          <w:sz w:val="28"/>
          <w:szCs w:val="28"/>
          <w:lang w:val="en-US" w:eastAsia="zh-CN"/>
        </w:rPr>
        <w:t>招标采购</w:t>
      </w:r>
      <w:r>
        <w:rPr>
          <w:rFonts w:hint="eastAsia" w:ascii="宋体" w:hAnsi="宋体" w:eastAsia="宋体" w:cs="宋体"/>
          <w:b w:val="0"/>
          <w:bCs w:val="0"/>
          <w:color w:val="auto"/>
          <w:sz w:val="28"/>
          <w:szCs w:val="28"/>
          <w:lang w:eastAsia="zh-CN"/>
        </w:rPr>
        <w:t>公告；解释招标文件，对招标文件的澄清和修改提出书面意见；协助审查潜在投标人资格；协助组织投标人踏勘现场和答疑；接受投标报名、组织开标和评审</w:t>
      </w:r>
      <w:r>
        <w:rPr>
          <w:rFonts w:hint="eastAsia" w:ascii="宋体" w:hAnsi="宋体" w:eastAsia="宋体" w:cs="宋体"/>
          <w:b w:val="0"/>
          <w:bCs w:val="0"/>
          <w:color w:val="auto"/>
          <w:sz w:val="28"/>
          <w:szCs w:val="28"/>
          <w:lang w:val="en-US" w:eastAsia="zh-CN"/>
        </w:rPr>
        <w:t>活动</w:t>
      </w:r>
      <w:r>
        <w:rPr>
          <w:rFonts w:hint="eastAsia" w:ascii="宋体" w:hAnsi="宋体" w:eastAsia="宋体" w:cs="宋体"/>
          <w:b w:val="0"/>
          <w:bCs w:val="0"/>
          <w:color w:val="auto"/>
          <w:sz w:val="28"/>
          <w:szCs w:val="28"/>
          <w:lang w:eastAsia="zh-CN"/>
        </w:rPr>
        <w:t>；代拟评审报告和招投标情况书面报告；</w:t>
      </w:r>
      <w:r>
        <w:rPr>
          <w:rFonts w:hint="eastAsia" w:ascii="宋体" w:hAnsi="宋体" w:eastAsia="宋体" w:cs="宋体"/>
          <w:b w:val="0"/>
          <w:bCs w:val="0"/>
          <w:i w:val="0"/>
          <w:iCs w:val="0"/>
          <w:caps w:val="0"/>
          <w:color w:val="auto"/>
          <w:spacing w:val="0"/>
          <w:sz w:val="28"/>
          <w:szCs w:val="28"/>
        </w:rPr>
        <w:t>发放成交通知书</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color w:val="auto"/>
          <w:sz w:val="28"/>
          <w:szCs w:val="28"/>
          <w:lang w:eastAsia="zh-CN"/>
        </w:rPr>
        <w:t>答复投标人的询问和质疑；</w:t>
      </w:r>
      <w:r>
        <w:rPr>
          <w:rFonts w:hint="eastAsia" w:ascii="宋体" w:hAnsi="宋体" w:eastAsia="宋体" w:cs="宋体"/>
          <w:b w:val="0"/>
          <w:bCs w:val="0"/>
          <w:i w:val="0"/>
          <w:iCs w:val="0"/>
          <w:caps w:val="0"/>
          <w:color w:val="auto"/>
          <w:spacing w:val="0"/>
          <w:sz w:val="28"/>
          <w:szCs w:val="28"/>
        </w:rPr>
        <w:t>配合</w:t>
      </w:r>
      <w:r>
        <w:rPr>
          <w:rFonts w:hint="eastAsia" w:ascii="宋体" w:hAnsi="宋体" w:eastAsia="宋体" w:cs="宋体"/>
          <w:b w:val="0"/>
          <w:bCs w:val="0"/>
          <w:i w:val="0"/>
          <w:iCs w:val="0"/>
          <w:caps w:val="0"/>
          <w:color w:val="auto"/>
          <w:spacing w:val="0"/>
          <w:sz w:val="28"/>
          <w:szCs w:val="28"/>
          <w:lang w:val="en-US" w:eastAsia="zh-CN"/>
        </w:rPr>
        <w:t>医院</w:t>
      </w:r>
      <w:r>
        <w:rPr>
          <w:rFonts w:hint="eastAsia" w:ascii="宋体" w:hAnsi="宋体" w:eastAsia="宋体" w:cs="宋体"/>
          <w:b w:val="0"/>
          <w:bCs w:val="0"/>
          <w:i w:val="0"/>
          <w:iCs w:val="0"/>
          <w:caps w:val="0"/>
          <w:color w:val="auto"/>
          <w:spacing w:val="0"/>
          <w:sz w:val="28"/>
          <w:szCs w:val="28"/>
        </w:rPr>
        <w:t>或财政部门处理投诉</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color w:val="auto"/>
          <w:sz w:val="28"/>
          <w:szCs w:val="28"/>
          <w:lang w:eastAsia="zh-CN"/>
        </w:rPr>
        <w:t>负责招标过程资料的编制和汇总；招标采购活动有关文件报送备案及保存管理；办理与招投标代理业务相关的其他延伸服务；</w:t>
      </w:r>
      <w:r>
        <w:rPr>
          <w:rFonts w:hint="eastAsia" w:ascii="宋体" w:hAnsi="宋体" w:eastAsia="宋体" w:cs="宋体"/>
          <w:b w:val="0"/>
          <w:bCs w:val="0"/>
          <w:i w:val="0"/>
          <w:iCs w:val="0"/>
          <w:caps w:val="0"/>
          <w:color w:val="auto"/>
          <w:spacing w:val="0"/>
          <w:sz w:val="28"/>
          <w:szCs w:val="28"/>
        </w:rPr>
        <w:t>不定期的对采购人工作人员开展业务及政策培训等服务。</w:t>
      </w:r>
    </w:p>
    <w:p w14:paraId="1C5D2E5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firstLine="480"/>
        <w:jc w:val="left"/>
        <w:textAlignment w:val="auto"/>
        <w:rPr>
          <w:rFonts w:hint="eastAsia" w:ascii="宋体" w:hAnsi="宋体" w:eastAsia="仿宋"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2、供应商拥有编制采购文件和组织评标的相应专业能力，具有不少于5名熟悉政府采购法律法规、具备编制采购文件和组织采购活动等相应的专职从业人员，持有招标代理岗位资格证书和政府采购从业人员培训合格证的专职人员（1）为医院委托的招标代理项目指定专人负责（如有需要，可根据工程、货物、服务分类指定专项负责人，但每类仅限1名负责人）；（2）提供供应商为上述项目负责人、项目经办人及团队成员的相应资质证书（提供证书原件扫描件及单位为其缴纳的2024年以来任意一个月的社保证明扫描件。）</w:t>
      </w:r>
    </w:p>
    <w:p w14:paraId="5FC3C454">
      <w:pPr>
        <w:pStyle w:val="2"/>
        <w:ind w:firstLine="560" w:firstLineChars="200"/>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sz w:val="28"/>
          <w:szCs w:val="28"/>
          <w:lang w:val="en-US" w:eastAsia="zh-CN"/>
        </w:rPr>
        <w:t>4、</w:t>
      </w:r>
      <w:r>
        <w:rPr>
          <w:rFonts w:hint="eastAsia" w:ascii="宋体" w:hAnsi="宋体" w:eastAsia="宋体" w:cs="宋体"/>
          <w:b w:val="0"/>
          <w:bCs w:val="0"/>
          <w:i w:val="0"/>
          <w:iCs w:val="0"/>
          <w:caps w:val="0"/>
          <w:color w:val="000000"/>
          <w:spacing w:val="0"/>
          <w:sz w:val="28"/>
          <w:szCs w:val="28"/>
        </w:rPr>
        <w:t>业绩要求：具有2021年以来</w:t>
      </w:r>
      <w:r>
        <w:rPr>
          <w:rFonts w:hint="eastAsia" w:hAnsi="宋体" w:cs="宋体"/>
          <w:b w:val="0"/>
          <w:bCs w:val="0"/>
          <w:i w:val="0"/>
          <w:iCs w:val="0"/>
          <w:caps w:val="0"/>
          <w:color w:val="000000"/>
          <w:spacing w:val="0"/>
          <w:sz w:val="28"/>
          <w:szCs w:val="28"/>
          <w:lang w:val="en-US" w:eastAsia="zh-CN"/>
        </w:rPr>
        <w:t>在</w:t>
      </w:r>
      <w:r>
        <w:rPr>
          <w:rFonts w:hint="eastAsia" w:ascii="宋体" w:hAnsi="宋体" w:eastAsia="宋体" w:cs="宋体"/>
          <w:b w:val="0"/>
          <w:bCs w:val="0"/>
          <w:i w:val="0"/>
          <w:iCs w:val="0"/>
          <w:caps w:val="0"/>
          <w:color w:val="000000"/>
          <w:spacing w:val="0"/>
          <w:sz w:val="28"/>
          <w:szCs w:val="28"/>
        </w:rPr>
        <w:t>河南省公共资源交易中心组织的政府采购公开招标项目已完成业绩</w:t>
      </w:r>
      <w:r>
        <w:rPr>
          <w:rFonts w:hint="eastAsia" w:hAnsi="宋体" w:cs="宋体"/>
          <w:b w:val="0"/>
          <w:bCs w:val="0"/>
          <w:i w:val="0"/>
          <w:iCs w:val="0"/>
          <w:caps w:val="0"/>
          <w:color w:val="000000"/>
          <w:spacing w:val="0"/>
          <w:sz w:val="28"/>
          <w:szCs w:val="28"/>
          <w:lang w:val="en-US" w:eastAsia="zh-CN"/>
        </w:rPr>
        <w:t>5</w:t>
      </w:r>
      <w:r>
        <w:rPr>
          <w:rFonts w:hint="eastAsia" w:ascii="宋体" w:hAnsi="宋体" w:eastAsia="宋体" w:cs="宋体"/>
          <w:b w:val="0"/>
          <w:bCs w:val="0"/>
          <w:i w:val="0"/>
          <w:iCs w:val="0"/>
          <w:caps w:val="0"/>
          <w:color w:val="000000"/>
          <w:spacing w:val="0"/>
          <w:sz w:val="28"/>
          <w:szCs w:val="28"/>
        </w:rPr>
        <w:t>项</w:t>
      </w:r>
      <w:r>
        <w:rPr>
          <w:rFonts w:hint="eastAsia" w:hAnsi="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rPr>
        <w:t>代理过</w:t>
      </w:r>
      <w:r>
        <w:rPr>
          <w:rFonts w:hint="eastAsia" w:hAnsi="宋体" w:cs="宋体"/>
          <w:b w:val="0"/>
          <w:bCs w:val="0"/>
          <w:i w:val="0"/>
          <w:iCs w:val="0"/>
          <w:caps w:val="0"/>
          <w:color w:val="000000"/>
          <w:spacing w:val="0"/>
          <w:sz w:val="28"/>
          <w:szCs w:val="28"/>
          <w:lang w:val="en-US" w:eastAsia="zh-CN"/>
        </w:rPr>
        <w:t>其他政府采购方式</w:t>
      </w:r>
      <w:r>
        <w:rPr>
          <w:rFonts w:hint="eastAsia" w:ascii="宋体" w:hAnsi="宋体" w:eastAsia="宋体" w:cs="宋体"/>
          <w:b w:val="0"/>
          <w:bCs w:val="0"/>
          <w:i w:val="0"/>
          <w:iCs w:val="0"/>
          <w:caps w:val="0"/>
          <w:color w:val="000000"/>
          <w:spacing w:val="0"/>
          <w:sz w:val="28"/>
          <w:szCs w:val="28"/>
        </w:rPr>
        <w:t>河南省内工程、货物、服务类项目，每类不少于</w:t>
      </w:r>
      <w:r>
        <w:rPr>
          <w:rFonts w:hint="eastAsia" w:hAnsi="宋体" w:cs="宋体"/>
          <w:b w:val="0"/>
          <w:bCs w:val="0"/>
          <w:i w:val="0"/>
          <w:iCs w:val="0"/>
          <w:caps w:val="0"/>
          <w:color w:val="000000"/>
          <w:spacing w:val="0"/>
          <w:sz w:val="28"/>
          <w:szCs w:val="28"/>
          <w:lang w:val="en-US" w:eastAsia="zh-CN"/>
        </w:rPr>
        <w:t>2</w:t>
      </w:r>
      <w:r>
        <w:rPr>
          <w:rFonts w:hint="eastAsia" w:ascii="宋体" w:hAnsi="宋体" w:eastAsia="宋体" w:cs="宋体"/>
          <w:b w:val="0"/>
          <w:bCs w:val="0"/>
          <w:i w:val="0"/>
          <w:iCs w:val="0"/>
          <w:caps w:val="0"/>
          <w:color w:val="000000"/>
          <w:spacing w:val="0"/>
          <w:sz w:val="28"/>
          <w:szCs w:val="28"/>
        </w:rPr>
        <w:t>项</w:t>
      </w:r>
      <w:r>
        <w:rPr>
          <w:rFonts w:hint="eastAsia" w:hAnsi="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rPr>
        <w:t>（时间以采购公告发布日期为准；提供委托代理协议、采购公告及结果公告截图、中标通知书）。</w:t>
      </w:r>
    </w:p>
    <w:p w14:paraId="2F6754F5">
      <w:pPr>
        <w:pStyle w:val="2"/>
        <w:ind w:firstLine="560" w:firstLineChars="200"/>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5、报名结束，医院将组织到各报名公司进行实地考察</w:t>
      </w:r>
      <w:r>
        <w:rPr>
          <w:rFonts w:hint="eastAsia" w:hAnsi="宋体" w:cs="宋体"/>
          <w:b w:val="0"/>
          <w:bCs w:val="0"/>
          <w:i w:val="0"/>
          <w:iCs w:val="0"/>
          <w:caps w:val="0"/>
          <w:color w:val="000000"/>
          <w:spacing w:val="0"/>
          <w:sz w:val="28"/>
          <w:szCs w:val="28"/>
          <w:lang w:val="en-US" w:eastAsia="zh-CN"/>
        </w:rPr>
        <w:t>，请将报名表中公司地址及联系人填写准确、完整。</w:t>
      </w:r>
    </w:p>
    <w:p w14:paraId="6EBC227E">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val="0"/>
          <w:sz w:val="28"/>
          <w:szCs w:val="28"/>
          <w:lang w:val="en-US" w:eastAsia="zh-CN"/>
        </w:rPr>
        <w:t>（二）商务要求：</w:t>
      </w:r>
    </w:p>
    <w:p w14:paraId="57E8997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1、</w:t>
      </w:r>
      <w:r>
        <w:rPr>
          <w:rFonts w:hint="eastAsia" w:ascii="宋体" w:hAnsi="宋体" w:eastAsia="宋体" w:cs="宋体"/>
          <w:b w:val="0"/>
          <w:bCs w:val="0"/>
          <w:kern w:val="0"/>
          <w:sz w:val="28"/>
          <w:szCs w:val="28"/>
          <w:lang w:val="en-US" w:eastAsia="zh-CN" w:bidi="ar-SA"/>
        </w:rPr>
        <w:t>成交供应商必须依法依规开展工作</w:t>
      </w:r>
    </w:p>
    <w:p w14:paraId="108C8FDD">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kern w:val="0"/>
          <w:sz w:val="28"/>
          <w:szCs w:val="28"/>
          <w:lang w:val="en-US" w:eastAsia="zh-CN" w:bidi="ar-SA"/>
        </w:rPr>
        <w:t>2、</w:t>
      </w:r>
      <w:r>
        <w:rPr>
          <w:rFonts w:hint="eastAsia" w:ascii="宋体" w:hAnsi="宋体" w:eastAsia="宋体" w:cs="宋体"/>
          <w:b w:val="0"/>
          <w:bCs w:val="0"/>
          <w:i w:val="0"/>
          <w:iCs w:val="0"/>
          <w:caps w:val="0"/>
          <w:color w:val="000000"/>
          <w:spacing w:val="0"/>
          <w:sz w:val="28"/>
          <w:szCs w:val="28"/>
          <w:lang w:val="en-US" w:eastAsia="zh-CN"/>
        </w:rPr>
        <w:t>合同履行期限：三年。采购</w:t>
      </w:r>
      <w:r>
        <w:rPr>
          <w:rFonts w:hint="eastAsia" w:ascii="宋体" w:hAnsi="宋体" w:eastAsia="宋体" w:cs="宋体"/>
          <w:b w:val="0"/>
          <w:bCs w:val="0"/>
          <w:i w:val="0"/>
          <w:iCs w:val="0"/>
          <w:caps w:val="0"/>
          <w:color w:val="000000"/>
          <w:spacing w:val="0"/>
          <w:sz w:val="28"/>
          <w:szCs w:val="28"/>
        </w:rPr>
        <w:t>人与中选人签订资格入围协议</w:t>
      </w:r>
      <w:r>
        <w:rPr>
          <w:rFonts w:hint="eastAsia" w:ascii="宋体" w:hAnsi="宋体" w:eastAsia="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lang w:val="en-US" w:eastAsia="zh-CN"/>
        </w:rPr>
        <w:t>协议一年一签，采购人根据供应商服务质量决定是否续签下一年。</w:t>
      </w:r>
    </w:p>
    <w:p w14:paraId="5702DF7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3、</w:t>
      </w:r>
      <w:r>
        <w:rPr>
          <w:rFonts w:hint="eastAsia" w:ascii="宋体" w:hAnsi="宋体" w:eastAsia="宋体" w:cs="宋体"/>
          <w:b w:val="0"/>
          <w:bCs w:val="0"/>
          <w:kern w:val="0"/>
          <w:sz w:val="28"/>
          <w:szCs w:val="28"/>
          <w:lang w:val="en-US" w:eastAsia="zh-CN" w:bidi="ar-SA"/>
        </w:rPr>
        <w:t>本次遴选为入库遴选。医院需要委托招标代理机构开展具体项目招标采购工作时，将根据采购项目特点，代理机构专业领域和综合信用评价结果，从本次遴选入库代理机构中，委托一家进行招标代理服务工作，签订采购招标代理服务委托合同，按采购项目一事一签。不对任何一家备选招标代理机构承诺或者保证其入选期间的工作量。</w:t>
      </w:r>
    </w:p>
    <w:p w14:paraId="5BEE05B0">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4、质量要求：符合国家、省、市等有关招标代理管理的规定，满足</w:t>
      </w:r>
      <w:r>
        <w:rPr>
          <w:rFonts w:hint="eastAsia" w:ascii="宋体" w:hAnsi="宋体" w:eastAsia="宋体" w:cs="宋体"/>
          <w:b w:val="0"/>
          <w:bCs w:val="0"/>
          <w:i w:val="0"/>
          <w:iCs w:val="0"/>
          <w:caps w:val="0"/>
          <w:color w:val="000000"/>
          <w:spacing w:val="0"/>
          <w:sz w:val="28"/>
          <w:szCs w:val="28"/>
          <w:lang w:val="en-US" w:eastAsia="zh-CN"/>
        </w:rPr>
        <w:t>采购</w:t>
      </w:r>
      <w:r>
        <w:rPr>
          <w:rFonts w:hint="eastAsia" w:ascii="宋体" w:hAnsi="宋体" w:eastAsia="宋体" w:cs="宋体"/>
          <w:b w:val="0"/>
          <w:bCs w:val="0"/>
          <w:i w:val="0"/>
          <w:iCs w:val="0"/>
          <w:caps w:val="0"/>
          <w:color w:val="000000"/>
          <w:spacing w:val="0"/>
          <w:sz w:val="28"/>
          <w:szCs w:val="28"/>
        </w:rPr>
        <w:t>人要求。</w:t>
      </w:r>
    </w:p>
    <w:p w14:paraId="5D8C1A82">
      <w:pPr>
        <w:pStyle w:val="2"/>
        <w:rPr>
          <w:rFonts w:hint="default"/>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80107"/>
    <w:multiLevelType w:val="singleLevel"/>
    <w:tmpl w:val="E08801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GU5MjFiZWU2ZTkyMTZhZDU5NDk5ZTg5NzZkMzcifQ=="/>
  </w:docVars>
  <w:rsids>
    <w:rsidRoot w:val="4948794F"/>
    <w:rsid w:val="00AE76CF"/>
    <w:rsid w:val="015D5907"/>
    <w:rsid w:val="022510C3"/>
    <w:rsid w:val="05034C87"/>
    <w:rsid w:val="07DB29DD"/>
    <w:rsid w:val="0A040E8C"/>
    <w:rsid w:val="0BCD7896"/>
    <w:rsid w:val="0F576F7A"/>
    <w:rsid w:val="12957427"/>
    <w:rsid w:val="138C6116"/>
    <w:rsid w:val="17C079B5"/>
    <w:rsid w:val="1BE57686"/>
    <w:rsid w:val="1E2C658F"/>
    <w:rsid w:val="208E4151"/>
    <w:rsid w:val="23C2284B"/>
    <w:rsid w:val="25992317"/>
    <w:rsid w:val="2BC61F2D"/>
    <w:rsid w:val="2FCB0C38"/>
    <w:rsid w:val="374446F2"/>
    <w:rsid w:val="3EEC0ACA"/>
    <w:rsid w:val="40F956A6"/>
    <w:rsid w:val="415D5C35"/>
    <w:rsid w:val="47AD3443"/>
    <w:rsid w:val="47EC192A"/>
    <w:rsid w:val="48C80F81"/>
    <w:rsid w:val="48E10C1A"/>
    <w:rsid w:val="4948794F"/>
    <w:rsid w:val="4A6C6194"/>
    <w:rsid w:val="4B9F6B9B"/>
    <w:rsid w:val="4C365A00"/>
    <w:rsid w:val="4F061DBB"/>
    <w:rsid w:val="50770FD1"/>
    <w:rsid w:val="5149499E"/>
    <w:rsid w:val="52186D82"/>
    <w:rsid w:val="523429E2"/>
    <w:rsid w:val="52D27B05"/>
    <w:rsid w:val="53896D77"/>
    <w:rsid w:val="549F378E"/>
    <w:rsid w:val="573A5440"/>
    <w:rsid w:val="58062D10"/>
    <w:rsid w:val="58B56844"/>
    <w:rsid w:val="5932542A"/>
    <w:rsid w:val="5A4131ED"/>
    <w:rsid w:val="5E174B5D"/>
    <w:rsid w:val="5EF358CE"/>
    <w:rsid w:val="5FBC7B73"/>
    <w:rsid w:val="600E023C"/>
    <w:rsid w:val="611F485D"/>
    <w:rsid w:val="61E7333B"/>
    <w:rsid w:val="622644AE"/>
    <w:rsid w:val="66317AE1"/>
    <w:rsid w:val="667E07C0"/>
    <w:rsid w:val="694B7418"/>
    <w:rsid w:val="6AB62D79"/>
    <w:rsid w:val="729F2868"/>
    <w:rsid w:val="72B05F5B"/>
    <w:rsid w:val="7460720F"/>
    <w:rsid w:val="74CE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4">
    <w:name w:val="Body Text"/>
    <w:basedOn w:val="1"/>
    <w:autoRedefine/>
    <w:semiHidden/>
    <w:unhideWhenUsed/>
    <w:qFormat/>
    <w:uiPriority w:val="99"/>
    <w:pPr>
      <w:spacing w:after="120"/>
    </w:pPr>
  </w:style>
  <w:style w:type="paragraph" w:styleId="5">
    <w:name w:val="Body Text 2"/>
    <w:basedOn w:val="1"/>
    <w:next w:val="4"/>
    <w:autoRedefine/>
    <w:qFormat/>
    <w:uiPriority w:val="0"/>
    <w:pPr>
      <w:spacing w:after="120" w:line="480" w:lineRule="auto"/>
      <w:ind w:firstLine="560" w:firstLineChars="200"/>
    </w:pPr>
    <w:rPr>
      <w:rFonts w:ascii="Calibri" w:hAnsi="Calibri" w:eastAsia="仿宋_GB2312"/>
      <w:sz w:val="2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4"/>
    <w:autoRedefine/>
    <w:qFormat/>
    <w:uiPriority w:val="99"/>
    <w:pPr>
      <w:ind w:firstLine="420" w:firstLineChars="200"/>
    </w:pPr>
    <w:rPr>
      <w:rFonts w:ascii="Times New Roman" w:hAnsi="Times New Roman" w:eastAsia="宋体" w:cs="Times New Roman"/>
      <w:sz w:val="32"/>
      <w:szCs w:val="20"/>
    </w:rPr>
  </w:style>
  <w:style w:type="paragraph" w:customStyle="1"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1762</Characters>
  <Lines>0</Lines>
  <Paragraphs>0</Paragraphs>
  <TotalTime>162</TotalTime>
  <ScaleCrop>false</ScaleCrop>
  <LinksUpToDate>false</LinksUpToDate>
  <CharactersWithSpaces>1762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驻马店市中医院招标办</dc:creator>
  <cp:lastModifiedBy>驻马店市中医院招标办</cp:lastModifiedBy>
  <cp:lastPrinted>2024-08-16T00:24:00Z</cp:lastPrinted>
  <dcterms:modified xsi:type="dcterms:W3CDTF">2024-08-17T02:22:25Z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3B497B2841294E68851D527166C05928_13</vt:lpwstr>
  </property>
</Properties>
</file>