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院内</w:t>
      </w:r>
      <w:r>
        <w:rPr>
          <w:rFonts w:hint="eastAsia" w:asciiTheme="minorEastAsia" w:hAnsiTheme="minorEastAsia" w:cstheme="minorEastAsia"/>
          <w:b/>
          <w:bCs/>
          <w:sz w:val="36"/>
          <w:szCs w:val="36"/>
          <w:lang w:val="en-US" w:eastAsia="zh-CN"/>
        </w:rPr>
        <w:t>采购</w:t>
      </w:r>
      <w:r>
        <w:rPr>
          <w:rFonts w:hint="eastAsia" w:asciiTheme="minorEastAsia" w:hAnsiTheme="minorEastAsia" w:eastAsiaTheme="minorEastAsia" w:cstheme="minorEastAsia"/>
          <w:b/>
          <w:bCs/>
          <w:sz w:val="36"/>
          <w:szCs w:val="36"/>
        </w:rPr>
        <w:t>项目技术要求</w:t>
      </w:r>
      <w:bookmarkStart w:id="1" w:name="_GoBack"/>
      <w:bookmarkEnd w:id="1"/>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rPr>
        <w:t>、项目具体要求</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lang w:val="zh-TW" w:eastAsia="zh-TW"/>
        </w:rPr>
        <w:t>)服务方案</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b w:val="0"/>
          <w:bCs w:val="0"/>
          <w:color w:val="auto"/>
          <w:kern w:val="2"/>
          <w:sz w:val="24"/>
          <w:szCs w:val="24"/>
          <w:lang w:val="en-US" w:eastAsia="zh-CN" w:bidi="zh-TW"/>
        </w:rPr>
      </w:pPr>
      <w:r>
        <w:rPr>
          <w:rFonts w:hint="eastAsia" w:asciiTheme="minorEastAsia" w:hAnsiTheme="minorEastAsia" w:cstheme="minorEastAsia"/>
          <w:b w:val="0"/>
          <w:bCs w:val="0"/>
          <w:color w:val="auto"/>
          <w:kern w:val="2"/>
          <w:sz w:val="24"/>
          <w:szCs w:val="24"/>
          <w:lang w:val="en-US" w:eastAsia="zh-CN" w:bidi="zh-TW"/>
        </w:rPr>
        <w:t>1、</w:t>
      </w:r>
      <w:r>
        <w:rPr>
          <w:rFonts w:hint="eastAsia" w:asciiTheme="minorEastAsia" w:hAnsiTheme="minorEastAsia" w:cstheme="minorEastAsia"/>
          <w:b w:val="0"/>
          <w:bCs w:val="0"/>
          <w:color w:val="auto"/>
          <w:sz w:val="24"/>
          <w:szCs w:val="24"/>
          <w:lang w:val="en-US" w:eastAsia="zh-CN" w:bidi="ar-SA"/>
        </w:rPr>
        <w:t>供应商</w:t>
      </w:r>
      <w:r>
        <w:rPr>
          <w:rFonts w:hint="eastAsia" w:asciiTheme="minorEastAsia" w:hAnsiTheme="minorEastAsia" w:eastAsiaTheme="minorEastAsia" w:cstheme="minorEastAsia"/>
          <w:b w:val="0"/>
          <w:bCs w:val="0"/>
          <w:color w:val="auto"/>
          <w:sz w:val="24"/>
          <w:szCs w:val="24"/>
        </w:rPr>
        <w:t>对</w:t>
      </w:r>
      <w:r>
        <w:rPr>
          <w:rFonts w:hint="eastAsia" w:asciiTheme="minorEastAsia" w:hAnsiTheme="minorEastAsia" w:cstheme="minorEastAsia"/>
          <w:b w:val="0"/>
          <w:bCs w:val="0"/>
          <w:color w:val="auto"/>
          <w:sz w:val="24"/>
          <w:szCs w:val="24"/>
          <w:lang w:val="en-US" w:eastAsia="zh-CN"/>
        </w:rPr>
        <w:t>第三方陪护人员</w:t>
      </w:r>
      <w:r>
        <w:rPr>
          <w:rFonts w:hint="eastAsia" w:asciiTheme="minorEastAsia" w:hAnsiTheme="minorEastAsia" w:eastAsiaTheme="minorEastAsia" w:cstheme="minorEastAsia"/>
          <w:b w:val="0"/>
          <w:bCs w:val="0"/>
          <w:color w:val="auto"/>
          <w:sz w:val="24"/>
          <w:szCs w:val="24"/>
        </w:rPr>
        <w:t>实行统一管理和派遣，履行</w:t>
      </w:r>
      <w:r>
        <w:rPr>
          <w:rFonts w:hint="eastAsia" w:asciiTheme="minorEastAsia" w:hAnsiTheme="minorEastAsia" w:cstheme="minorEastAsia"/>
          <w:b w:val="0"/>
          <w:bCs w:val="0"/>
          <w:color w:val="auto"/>
          <w:sz w:val="24"/>
          <w:szCs w:val="24"/>
          <w:lang w:val="en-US" w:eastAsia="zh-CN"/>
        </w:rPr>
        <w:t>陪护人员</w:t>
      </w:r>
      <w:r>
        <w:rPr>
          <w:rFonts w:hint="eastAsia" w:asciiTheme="minorEastAsia" w:hAnsiTheme="minorEastAsia" w:eastAsiaTheme="minorEastAsia" w:cstheme="minorEastAsia"/>
          <w:b w:val="0"/>
          <w:bCs w:val="0"/>
          <w:color w:val="auto"/>
          <w:sz w:val="24"/>
          <w:szCs w:val="24"/>
        </w:rPr>
        <w:t>服务日常管理职责</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制定</w:t>
      </w:r>
      <w:r>
        <w:rPr>
          <w:rFonts w:hint="eastAsia" w:asciiTheme="minorEastAsia" w:hAnsiTheme="minorEastAsia" w:cstheme="minorEastAsia"/>
          <w:b w:val="0"/>
          <w:bCs w:val="0"/>
          <w:color w:val="auto"/>
          <w:sz w:val="24"/>
          <w:szCs w:val="24"/>
          <w:lang w:val="en-US" w:eastAsia="zh-CN"/>
        </w:rPr>
        <w:t>陪护人员</w:t>
      </w:r>
      <w:r>
        <w:rPr>
          <w:rFonts w:hint="eastAsia" w:asciiTheme="minorEastAsia" w:hAnsiTheme="minorEastAsia" w:eastAsiaTheme="minorEastAsia" w:cstheme="minorEastAsia"/>
          <w:b w:val="0"/>
          <w:bCs w:val="0"/>
          <w:color w:val="auto"/>
          <w:sz w:val="24"/>
          <w:szCs w:val="24"/>
        </w:rPr>
        <w:t>岗位职责和服务规范，加强服务质量巡查，建立考核奖惩制度，落实持续改进措施，并接受医院监督管理，逐步实现护工队伍专业化、规范化。</w:t>
      </w:r>
    </w:p>
    <w:p>
      <w:pPr>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kern w:val="2"/>
          <w:sz w:val="24"/>
          <w:szCs w:val="24"/>
          <w:lang w:val="en-US" w:eastAsia="zh-CN" w:bidi="zh-TW"/>
        </w:rPr>
        <w:t>2、供应商</w:t>
      </w:r>
      <w:r>
        <w:rPr>
          <w:rFonts w:hint="eastAsia" w:asciiTheme="minorEastAsia" w:hAnsiTheme="minorEastAsia" w:eastAsiaTheme="minorEastAsia" w:cstheme="minorEastAsia"/>
          <w:b w:val="0"/>
          <w:bCs w:val="0"/>
          <w:color w:val="auto"/>
          <w:kern w:val="2"/>
          <w:sz w:val="24"/>
          <w:szCs w:val="24"/>
          <w:lang w:val="zh-TW" w:eastAsia="zh-TW" w:bidi="zh-TW"/>
        </w:rPr>
        <w:t>自主提供</w:t>
      </w:r>
      <w:r>
        <w:rPr>
          <w:rFonts w:hint="eastAsia" w:asciiTheme="minorEastAsia" w:hAnsiTheme="minorEastAsia" w:cstheme="minorEastAsia"/>
          <w:b w:val="0"/>
          <w:bCs w:val="0"/>
          <w:color w:val="auto"/>
          <w:kern w:val="2"/>
          <w:sz w:val="24"/>
          <w:szCs w:val="24"/>
          <w:lang w:val="en-US" w:eastAsia="zh-CN" w:bidi="zh-TW"/>
        </w:rPr>
        <w:t>为病人陪护</w:t>
      </w:r>
      <w:r>
        <w:rPr>
          <w:rFonts w:hint="eastAsia" w:asciiTheme="minorEastAsia" w:hAnsiTheme="minorEastAsia" w:eastAsiaTheme="minorEastAsia" w:cstheme="minorEastAsia"/>
          <w:b w:val="0"/>
          <w:bCs w:val="0"/>
          <w:color w:val="auto"/>
          <w:kern w:val="2"/>
          <w:sz w:val="24"/>
          <w:szCs w:val="24"/>
          <w:lang w:val="zh-TW" w:eastAsia="zh-TW" w:bidi="zh-TW"/>
        </w:rPr>
        <w:t>的服务方案</w:t>
      </w:r>
      <w:r>
        <w:rPr>
          <w:rFonts w:hint="eastAsia" w:asciiTheme="minorEastAsia" w:hAnsiTheme="minorEastAsia" w:cstheme="minorEastAsia"/>
          <w:b w:val="0"/>
          <w:bCs w:val="0"/>
          <w:color w:val="auto"/>
          <w:kern w:val="2"/>
          <w:sz w:val="24"/>
          <w:szCs w:val="24"/>
          <w:lang w:val="zh-TW" w:eastAsia="zh-CN" w:bidi="zh-TW"/>
        </w:rPr>
        <w:t>，</w:t>
      </w:r>
      <w:r>
        <w:rPr>
          <w:rFonts w:hint="eastAsia" w:asciiTheme="minorEastAsia" w:hAnsiTheme="minorEastAsia" w:cstheme="minorEastAsia"/>
          <w:b w:val="0"/>
          <w:bCs w:val="0"/>
          <w:color w:val="auto"/>
          <w:kern w:val="2"/>
          <w:sz w:val="24"/>
          <w:szCs w:val="24"/>
          <w:lang w:val="en-US" w:eastAsia="zh-CN" w:bidi="zh-TW"/>
        </w:rPr>
        <w:t>并</w:t>
      </w:r>
      <w:r>
        <w:rPr>
          <w:rFonts w:hint="eastAsia" w:asciiTheme="minorEastAsia" w:hAnsiTheme="minorEastAsia" w:eastAsiaTheme="minorEastAsia" w:cstheme="minorEastAsia"/>
          <w:b w:val="0"/>
          <w:bCs w:val="0"/>
          <w:color w:val="auto"/>
          <w:sz w:val="24"/>
          <w:szCs w:val="24"/>
        </w:rPr>
        <w:t>根据本企业的成本和市场行情自行决定</w:t>
      </w:r>
      <w:r>
        <w:rPr>
          <w:rFonts w:hint="eastAsia" w:asciiTheme="minorEastAsia" w:hAnsiTheme="minorEastAsia" w:cstheme="minorEastAsia"/>
          <w:b w:val="0"/>
          <w:bCs w:val="0"/>
          <w:color w:val="auto"/>
          <w:sz w:val="24"/>
          <w:szCs w:val="24"/>
          <w:lang w:val="en-US" w:eastAsia="zh-CN"/>
        </w:rPr>
        <w:t>向病人提供的陪护服务</w:t>
      </w:r>
      <w:r>
        <w:rPr>
          <w:rFonts w:hint="eastAsia" w:asciiTheme="minorEastAsia" w:hAnsiTheme="minorEastAsia" w:eastAsiaTheme="minorEastAsia" w:cstheme="minorEastAsia"/>
          <w:b w:val="0"/>
          <w:bCs w:val="0"/>
          <w:color w:val="auto"/>
          <w:sz w:val="24"/>
          <w:szCs w:val="24"/>
        </w:rPr>
        <w:t>报价，不得高于市场行情的价格报价投标</w:t>
      </w:r>
      <w:r>
        <w:rPr>
          <w:rFonts w:hint="eastAsia" w:asciiTheme="minorEastAsia" w:hAnsiTheme="minorEastAsia" w:cstheme="minorEastAsia"/>
          <w:b w:val="0"/>
          <w:bCs w:val="0"/>
          <w:color w:val="auto"/>
          <w:sz w:val="24"/>
          <w:szCs w:val="24"/>
          <w:lang w:eastAsia="zh-CN"/>
        </w:rPr>
        <w:t>。</w:t>
      </w:r>
    </w:p>
    <w:p>
      <w:pPr>
        <w:spacing w:line="360" w:lineRule="auto"/>
        <w:rPr>
          <w:rFonts w:hint="eastAsia"/>
          <w:sz w:val="24"/>
          <w:szCs w:val="24"/>
        </w:rPr>
      </w:pPr>
      <w:r>
        <w:rPr>
          <w:rFonts w:hint="eastAsia"/>
          <w:sz w:val="24"/>
          <w:szCs w:val="24"/>
          <w:lang w:val="en-US" w:eastAsia="zh-CN"/>
        </w:rPr>
        <w:t>3</w:t>
      </w:r>
      <w:r>
        <w:rPr>
          <w:rFonts w:hint="eastAsia"/>
          <w:sz w:val="24"/>
          <w:szCs w:val="24"/>
        </w:rPr>
        <w:t>、护工陪护服务费收费方式：在患者或者家属自愿原则的前提下，签订</w:t>
      </w:r>
      <w:r>
        <w:rPr>
          <w:rFonts w:hint="eastAsia"/>
          <w:sz w:val="24"/>
          <w:szCs w:val="24"/>
          <w:lang w:val="en-US" w:eastAsia="zh-CN"/>
        </w:rPr>
        <w:t>相关</w:t>
      </w:r>
      <w:r>
        <w:rPr>
          <w:rFonts w:hint="eastAsia"/>
          <w:sz w:val="24"/>
          <w:szCs w:val="24"/>
        </w:rPr>
        <w:t>协议，方可收费，陪护工作内容及陪护收费实行明码标价和公示制度，不得收取未予标明</w:t>
      </w:r>
      <w:r>
        <w:rPr>
          <w:rFonts w:hint="eastAsia"/>
          <w:sz w:val="24"/>
          <w:szCs w:val="24"/>
          <w:lang w:val="en-US" w:eastAsia="zh-CN"/>
        </w:rPr>
        <w:t>和备案</w:t>
      </w:r>
      <w:r>
        <w:rPr>
          <w:rFonts w:hint="eastAsia"/>
          <w:sz w:val="24"/>
          <w:szCs w:val="24"/>
        </w:rPr>
        <w:t>的费用。</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一经</w:t>
      </w:r>
      <w:r>
        <w:rPr>
          <w:rFonts w:hint="eastAsia" w:asciiTheme="minorEastAsia" w:hAnsiTheme="minorEastAsia" w:cstheme="minorEastAsia"/>
          <w:b w:val="0"/>
          <w:bCs w:val="0"/>
          <w:color w:val="auto"/>
          <w:sz w:val="24"/>
          <w:szCs w:val="24"/>
          <w:lang w:val="en-US" w:eastAsia="zh-CN"/>
        </w:rPr>
        <w:t>入选</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bidi="ar-SA"/>
        </w:rPr>
        <w:t>在我院对</w:t>
      </w:r>
      <w:r>
        <w:rPr>
          <w:rFonts w:hint="eastAsia" w:asciiTheme="minorEastAsia" w:hAnsiTheme="minorEastAsia" w:cstheme="minorEastAsia"/>
          <w:b w:val="0"/>
          <w:bCs w:val="0"/>
          <w:color w:val="auto"/>
          <w:sz w:val="24"/>
          <w:szCs w:val="24"/>
          <w:lang w:val="en-US" w:eastAsia="zh-CN" w:bidi="ar-SA"/>
        </w:rPr>
        <w:t>陪护病人</w:t>
      </w:r>
      <w:r>
        <w:rPr>
          <w:rFonts w:hint="eastAsia" w:asciiTheme="minorEastAsia" w:hAnsiTheme="minorEastAsia" w:eastAsiaTheme="minorEastAsia" w:cstheme="minorEastAsia"/>
          <w:b w:val="0"/>
          <w:bCs w:val="0"/>
          <w:color w:val="auto"/>
          <w:sz w:val="24"/>
          <w:szCs w:val="24"/>
          <w:lang w:val="en-US" w:eastAsia="zh-CN" w:bidi="ar-SA"/>
        </w:rPr>
        <w:t>的收费标准以中标后签订的协议和公示的价格为准，如有特殊情况需向护理部及医院相关部门申请备案，否则视为乱收费。</w:t>
      </w:r>
      <w:r>
        <w:rPr>
          <w:rFonts w:hint="eastAsia" w:asciiTheme="minorEastAsia" w:hAnsiTheme="minorEastAsia" w:eastAsiaTheme="minorEastAsia" w:cstheme="minorEastAsia"/>
          <w:b w:val="0"/>
          <w:bCs w:val="0"/>
          <w:color w:val="auto"/>
          <w:sz w:val="24"/>
          <w:szCs w:val="24"/>
        </w:rPr>
        <w:t>原则上合同期限内不做调整</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如新增项目由归口管理部门</w:t>
      </w:r>
      <w:r>
        <w:rPr>
          <w:rFonts w:hint="eastAsia" w:asciiTheme="minorEastAsia" w:hAnsiTheme="minorEastAsia" w:cstheme="minorEastAsia"/>
          <w:b w:val="0"/>
          <w:bCs w:val="0"/>
          <w:color w:val="auto"/>
          <w:sz w:val="24"/>
          <w:szCs w:val="24"/>
          <w:lang w:val="en-US" w:eastAsia="zh-CN"/>
        </w:rPr>
        <w:t>护理部</w:t>
      </w:r>
      <w:r>
        <w:rPr>
          <w:rFonts w:hint="eastAsia" w:asciiTheme="minorEastAsia" w:hAnsiTheme="minorEastAsia" w:eastAsiaTheme="minorEastAsia" w:cstheme="minorEastAsia"/>
          <w:b w:val="0"/>
          <w:bCs w:val="0"/>
          <w:color w:val="auto"/>
          <w:sz w:val="24"/>
          <w:szCs w:val="24"/>
        </w:rPr>
        <w:t>完成审批后再做价格调整。</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kern w:val="2"/>
          <w:sz w:val="24"/>
          <w:szCs w:val="24"/>
          <w:lang w:val="zh-TW" w:eastAsia="zh-TW" w:bidi="zh-TW"/>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bidi="ar-SA"/>
        </w:rPr>
        <w:t>供应商</w:t>
      </w:r>
      <w:r>
        <w:rPr>
          <w:rFonts w:hint="eastAsia" w:asciiTheme="minorEastAsia" w:hAnsiTheme="minorEastAsia" w:eastAsiaTheme="minorEastAsia" w:cstheme="minorEastAsia"/>
          <w:b w:val="0"/>
          <w:bCs w:val="0"/>
          <w:color w:val="auto"/>
          <w:sz w:val="24"/>
          <w:szCs w:val="24"/>
        </w:rPr>
        <w:t>需依法处理好</w:t>
      </w:r>
      <w:r>
        <w:rPr>
          <w:rFonts w:hint="eastAsia" w:asciiTheme="minorEastAsia" w:hAnsiTheme="minorEastAsia" w:eastAsiaTheme="minorEastAsia" w:cstheme="minorEastAsia"/>
          <w:b w:val="0"/>
          <w:bCs w:val="0"/>
          <w:color w:val="auto"/>
          <w:sz w:val="24"/>
          <w:szCs w:val="24"/>
          <w:lang w:val="en-US" w:eastAsia="zh-CN"/>
        </w:rPr>
        <w:t>其</w:t>
      </w:r>
      <w:r>
        <w:rPr>
          <w:rFonts w:hint="eastAsia"/>
          <w:lang w:val="en-US" w:eastAsia="zh-CN"/>
        </w:rPr>
        <w:t>管理的</w:t>
      </w:r>
      <w:r>
        <w:rPr>
          <w:rFonts w:hint="eastAsia" w:asciiTheme="minorEastAsia" w:hAnsiTheme="minorEastAsia" w:eastAsiaTheme="minorEastAsia" w:cstheme="minorEastAsia"/>
          <w:b w:val="0"/>
          <w:bCs w:val="0"/>
          <w:color w:val="auto"/>
          <w:sz w:val="24"/>
          <w:szCs w:val="24"/>
          <w:lang w:val="en-US" w:eastAsia="zh-CN" w:bidi="ar-SA"/>
        </w:rPr>
        <w:t>护工及其他服务人员</w:t>
      </w:r>
      <w:r>
        <w:rPr>
          <w:rFonts w:hint="eastAsia" w:asciiTheme="minorEastAsia" w:hAnsiTheme="minorEastAsia" w:eastAsiaTheme="minorEastAsia" w:cstheme="minorEastAsia"/>
          <w:b w:val="0"/>
          <w:bCs w:val="0"/>
          <w:color w:val="auto"/>
          <w:sz w:val="24"/>
          <w:szCs w:val="24"/>
        </w:rPr>
        <w:t>的保险及报酬，陪护人员与我院不发生任何人事隶属关系</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bidi="ar-SA"/>
        </w:rPr>
        <w:t>供应商与其护工及其他服务人员之间的劳动争议、纠纷与医院无关。</w:t>
      </w:r>
    </w:p>
    <w:p>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zh-TW"/>
        </w:rPr>
        <w:t>6、</w:t>
      </w:r>
      <w:r>
        <w:rPr>
          <w:rFonts w:hint="eastAsia" w:asciiTheme="minorEastAsia" w:hAnsiTheme="minorEastAsia" w:cstheme="minorEastAsia"/>
          <w:b w:val="0"/>
          <w:bCs w:val="0"/>
          <w:color w:val="auto"/>
          <w:sz w:val="24"/>
          <w:szCs w:val="24"/>
          <w:lang w:val="en-US" w:eastAsia="zh-CN"/>
        </w:rPr>
        <w:t>如</w:t>
      </w:r>
      <w:r>
        <w:rPr>
          <w:rFonts w:hint="eastAsia" w:asciiTheme="minorEastAsia" w:hAnsiTheme="minorEastAsia" w:eastAsiaTheme="minorEastAsia" w:cstheme="minorEastAsia"/>
          <w:b w:val="0"/>
          <w:bCs w:val="0"/>
          <w:color w:val="auto"/>
          <w:sz w:val="24"/>
          <w:szCs w:val="24"/>
        </w:rPr>
        <w:t>因工作需要，需租赁我院房屋作为办公场所，</w:t>
      </w:r>
      <w:r>
        <w:rPr>
          <w:rFonts w:hint="eastAsia" w:asciiTheme="minorEastAsia" w:hAnsiTheme="minorEastAsia" w:eastAsiaTheme="minorEastAsia" w:cstheme="minorEastAsia"/>
          <w:b w:val="0"/>
          <w:bCs w:val="0"/>
          <w:color w:val="auto"/>
          <w:sz w:val="24"/>
          <w:szCs w:val="24"/>
          <w:lang w:val="en-US" w:eastAsia="zh-CN"/>
        </w:rPr>
        <w:t>供应商应</w:t>
      </w:r>
      <w:r>
        <w:rPr>
          <w:rFonts w:hint="eastAsia" w:asciiTheme="minorEastAsia" w:hAnsiTheme="minorEastAsia" w:eastAsiaTheme="minorEastAsia" w:cstheme="minorEastAsia"/>
          <w:b w:val="0"/>
          <w:bCs w:val="0"/>
          <w:color w:val="auto"/>
          <w:sz w:val="24"/>
          <w:szCs w:val="24"/>
        </w:rPr>
        <w:t>每年向我院缴纳租金(税后)</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办公室的水、电、暖费等消耗，按实际使用情况缴纳。</w:t>
      </w:r>
    </w:p>
    <w:p>
      <w:pPr>
        <w:pStyle w:val="6"/>
        <w:spacing w:before="109" w:line="213" w:lineRule="auto"/>
        <w:outlineLvl w:val="0"/>
        <w:rPr>
          <w:rFonts w:hint="eastAsia" w:asciiTheme="minorEastAsia" w:hAnsiTheme="minorEastAsia" w:eastAsiaTheme="minorEastAsia" w:cstheme="minorEastAsia"/>
          <w:b w:val="0"/>
          <w:bCs w:val="0"/>
          <w:color w:val="auto"/>
          <w:kern w:val="2"/>
          <w:sz w:val="24"/>
          <w:szCs w:val="24"/>
          <w:lang w:val="zh-TW" w:eastAsia="zh-TW" w:bidi="zh-TW"/>
        </w:rPr>
      </w:pPr>
      <w:r>
        <w:rPr>
          <w:rFonts w:hint="eastAsia" w:asciiTheme="minorEastAsia" w:hAnsiTheme="minorEastAsia" w:cstheme="minorEastAsia"/>
          <w:b w:val="0"/>
          <w:bCs w:val="0"/>
          <w:color w:val="auto"/>
          <w:kern w:val="2"/>
          <w:sz w:val="24"/>
          <w:szCs w:val="24"/>
          <w:lang w:val="en-US" w:eastAsia="zh-CN" w:bidi="zh-TW"/>
        </w:rPr>
        <w:t>7、供应商</w:t>
      </w:r>
      <w:r>
        <w:rPr>
          <w:rFonts w:hint="eastAsia" w:asciiTheme="minorEastAsia" w:hAnsiTheme="minorEastAsia" w:eastAsiaTheme="minorEastAsia" w:cstheme="minorEastAsia"/>
          <w:b w:val="0"/>
          <w:bCs w:val="0"/>
          <w:color w:val="auto"/>
          <w:kern w:val="2"/>
          <w:sz w:val="24"/>
          <w:szCs w:val="24"/>
          <w:lang w:val="zh-TW" w:eastAsia="zh-TW" w:bidi="zh-TW"/>
        </w:rPr>
        <w:t>须根据我院业务量的增长，匹配员工数量，如未达到需求，终止合同。</w:t>
      </w:r>
    </w:p>
    <w:p>
      <w:pPr>
        <w:pStyle w:val="6"/>
        <w:spacing w:before="102" w:line="219" w:lineRule="auto"/>
        <w:rPr>
          <w:rFonts w:hint="eastAsia" w:asciiTheme="minorEastAsia" w:hAnsiTheme="minorEastAsia" w:eastAsiaTheme="minorEastAsia" w:cstheme="minorEastAsia"/>
          <w:b w:val="0"/>
          <w:bCs w:val="0"/>
          <w:color w:val="auto"/>
          <w:kern w:val="2"/>
          <w:sz w:val="24"/>
          <w:szCs w:val="24"/>
          <w:lang w:val="zh-TW" w:eastAsia="zh-TW" w:bidi="zh-TW"/>
        </w:rPr>
      </w:pPr>
      <w:r>
        <w:rPr>
          <w:rFonts w:hint="eastAsia" w:asciiTheme="minorEastAsia" w:hAnsiTheme="minorEastAsia" w:cstheme="minorEastAsia"/>
          <w:b w:val="0"/>
          <w:bCs w:val="0"/>
          <w:color w:val="auto"/>
          <w:kern w:val="2"/>
          <w:sz w:val="24"/>
          <w:szCs w:val="24"/>
          <w:lang w:val="en-US" w:eastAsia="zh-CN" w:bidi="zh-TW"/>
        </w:rPr>
        <w:t>8</w:t>
      </w:r>
      <w:r>
        <w:rPr>
          <w:rFonts w:hint="eastAsia" w:asciiTheme="minorEastAsia" w:hAnsiTheme="minorEastAsia" w:eastAsiaTheme="minorEastAsia" w:cstheme="minorEastAsia"/>
          <w:b w:val="0"/>
          <w:bCs w:val="0"/>
          <w:color w:val="auto"/>
          <w:kern w:val="2"/>
          <w:sz w:val="24"/>
          <w:szCs w:val="24"/>
          <w:lang w:val="zh-TW" w:eastAsia="zh-TW" w:bidi="zh-TW"/>
        </w:rPr>
        <w:t>、 严格按照医院相关制度执行。</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rPr>
        <w:t>服务要求</w:t>
      </w:r>
      <w:r>
        <w:rPr>
          <w:rFonts w:hint="eastAsia" w:ascii="黑体" w:hAnsi="黑体" w:eastAsia="黑体" w:cs="黑体"/>
          <w:b w:val="0"/>
          <w:bCs w:val="0"/>
          <w:color w:val="auto"/>
          <w:sz w:val="28"/>
          <w:szCs w:val="28"/>
          <w:lang w:eastAsia="zh-CN"/>
        </w:rPr>
        <w:t>：</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1、供应商应配备的管理人员数量应能负责保障该项目的实施。实行护工备案制度，定期提供护工信息名单（包括姓名、性别、学历、身份证号码/地址、现住址等），并提供相关证件（如：身份证、健康证等）的复印件。供应商应定期对护工进行相关专业培训，根据临床专科实际需求接受专科护理人员的业务指导和培训。</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2、供应商需提供针对医院服务要求所必备的应急预案。</w:t>
      </w:r>
      <w:bookmarkStart w:id="0" w:name="bookmark32"/>
      <w:bookmarkEnd w:id="0"/>
      <w:r>
        <w:rPr>
          <w:rFonts w:hint="eastAsia"/>
          <w:lang w:val="en-US" w:eastAsia="zh-CN"/>
        </w:rPr>
        <w:t>供应商管理</w:t>
      </w:r>
      <w:r>
        <w:rPr>
          <w:rFonts w:hint="eastAsia" w:asciiTheme="minorEastAsia" w:hAnsiTheme="minorEastAsia" w:eastAsiaTheme="minorEastAsia" w:cstheme="minorEastAsia"/>
          <w:b w:val="0"/>
          <w:bCs w:val="0"/>
          <w:color w:val="auto"/>
          <w:sz w:val="24"/>
          <w:szCs w:val="24"/>
          <w:lang w:val="en-US" w:eastAsia="zh-CN" w:bidi="ar-SA"/>
        </w:rPr>
        <w:t>的护工及其他服务人员的用工安全由供应商负责。</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3、</w:t>
      </w:r>
      <w:r>
        <w:rPr>
          <w:rFonts w:hint="eastAsia"/>
          <w:lang w:val="en-US" w:eastAsia="zh-CN"/>
        </w:rPr>
        <w:t>医院</w:t>
      </w:r>
      <w:r>
        <w:rPr>
          <w:rFonts w:hint="eastAsia" w:asciiTheme="minorEastAsia" w:hAnsiTheme="minorEastAsia" w:eastAsiaTheme="minorEastAsia" w:cstheme="minorEastAsia"/>
          <w:b w:val="0"/>
          <w:bCs w:val="0"/>
          <w:color w:val="auto"/>
          <w:sz w:val="24"/>
          <w:szCs w:val="24"/>
          <w:lang w:val="en-US" w:eastAsia="zh-CN" w:bidi="ar-SA"/>
        </w:rPr>
        <w:t xml:space="preserve">有权要求供应商对护工及其他服务人员在着装、仪表及操作等方面进行规范。 </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4、供应商设定宣传牌、提示牌等标识、标牌的位置、形状、大小等要素须经医院同意，其内容要与医院科室服务内容、性质相关。供应商在院区范围内开展陪护项目活动时，其使用的印章、标识、标牌、各种宣传资料等不能使用</w:t>
      </w:r>
      <w:r>
        <w:rPr>
          <w:rFonts w:hint="eastAsia"/>
          <w:lang w:val="en-US" w:eastAsia="zh-CN"/>
        </w:rPr>
        <w:t>医院</w:t>
      </w:r>
      <w:r>
        <w:rPr>
          <w:rFonts w:hint="eastAsia" w:asciiTheme="minorEastAsia" w:hAnsiTheme="minorEastAsia" w:eastAsiaTheme="minorEastAsia" w:cstheme="minorEastAsia"/>
          <w:b w:val="0"/>
          <w:bCs w:val="0"/>
          <w:color w:val="auto"/>
          <w:sz w:val="24"/>
          <w:szCs w:val="24"/>
          <w:lang w:val="en-US" w:eastAsia="zh-CN" w:bidi="ar-SA"/>
        </w:rPr>
        <w:t>名义，不得向患者及家属做出与医院有隶属、代理等关系的误导宣传，护工着装配饰也应当明显区别于医院员工所使用的服装及配饰，以免患者及家属产生混淆。</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5、供应商有义务不断提高服务质量。</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bidi="ar-SA"/>
        </w:rPr>
        <w:t>6、供应商及其员工必须对服务过程中知悉的</w:t>
      </w:r>
      <w:r>
        <w:rPr>
          <w:rFonts w:hint="eastAsia"/>
          <w:lang w:val="en-US" w:eastAsia="zh-CN"/>
        </w:rPr>
        <w:t>医院</w:t>
      </w:r>
      <w:r>
        <w:rPr>
          <w:rFonts w:hint="eastAsia" w:asciiTheme="minorEastAsia" w:hAnsiTheme="minorEastAsia" w:eastAsiaTheme="minorEastAsia" w:cstheme="minorEastAsia"/>
          <w:b w:val="0"/>
          <w:bCs w:val="0"/>
          <w:color w:val="auto"/>
          <w:sz w:val="24"/>
          <w:szCs w:val="24"/>
          <w:lang w:val="en-US" w:eastAsia="zh-CN" w:bidi="ar-SA"/>
        </w:rPr>
        <w:t>的运营信息、人员信息及病人的隐私信息等未公开的信息负有保密义务，不得向任何第三方透露、不得用作本合同以外的其他用途。否则，应赔偿医院因此造成的经济损失，包括但不限于实际损失、可得利益损失及为此支付的律师代理费用、诉讼费等。保密期为永久。</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bidi="ar-SA"/>
        </w:rPr>
        <w:t>7、供应商应教育护工尊重患者隐私，严格保守患者的个人隐私信息，因护工私自泄露患者隐私信息或倒卖患者隐私信息等导致的侵权责任，由侵权责任人承担，供应商对此承担连带责任。给</w:t>
      </w:r>
      <w:r>
        <w:rPr>
          <w:rFonts w:hint="eastAsia"/>
          <w:lang w:val="en-US" w:eastAsia="zh-CN"/>
        </w:rPr>
        <w:t>医院</w:t>
      </w:r>
      <w:r>
        <w:rPr>
          <w:rFonts w:hint="eastAsia" w:asciiTheme="minorEastAsia" w:hAnsiTheme="minorEastAsia" w:eastAsiaTheme="minorEastAsia" w:cstheme="minorEastAsia"/>
          <w:b w:val="0"/>
          <w:bCs w:val="0"/>
          <w:color w:val="auto"/>
          <w:sz w:val="24"/>
          <w:szCs w:val="24"/>
          <w:lang w:val="en-US" w:eastAsia="zh-CN" w:bidi="ar-SA"/>
        </w:rPr>
        <w:t>造成损失的，由供应商及其责任人负责赔偿。</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三</w:t>
      </w:r>
      <w:r>
        <w:rPr>
          <w:rFonts w:hint="eastAsia" w:ascii="黑体" w:hAnsi="黑体" w:eastAsia="黑体" w:cs="黑体"/>
          <w:b w:val="0"/>
          <w:bCs w:val="0"/>
          <w:color w:val="auto"/>
          <w:sz w:val="28"/>
          <w:szCs w:val="28"/>
          <w:lang w:eastAsia="zh-CN"/>
        </w:rPr>
        <w:t>）日常管理</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1、服务人员数量应当满足临床科室及患者需求，服务人员应提供完成正常生活起居，包含但不限于洗漱、进食、服药、翻身、更衣、清洗衣物、大小便等。</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2、服务人员根据与患者签订协议时间要求，提供24小时、12小时等不同时段看护</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参与保护病人安全，及时发现并处理特殊情况和通知医护人员。</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3、特殊节假日或特殊情况下，</w:t>
      </w:r>
      <w:r>
        <w:rPr>
          <w:rFonts w:hint="eastAsia" w:asciiTheme="minorEastAsia" w:hAnsiTheme="minorEastAsia" w:eastAsiaTheme="minorEastAsia" w:cstheme="minorEastAsia"/>
          <w:b w:val="0"/>
          <w:bCs w:val="0"/>
          <w:color w:val="auto"/>
          <w:sz w:val="24"/>
          <w:szCs w:val="24"/>
          <w:lang w:val="en-US" w:eastAsia="zh-CN"/>
        </w:rPr>
        <w:t>非特殊因素影响，</w:t>
      </w:r>
      <w:r>
        <w:rPr>
          <w:rFonts w:hint="eastAsia" w:asciiTheme="minorEastAsia" w:hAnsiTheme="minorEastAsia" w:eastAsiaTheme="minorEastAsia" w:cstheme="minorEastAsia"/>
          <w:b w:val="0"/>
          <w:bCs w:val="0"/>
          <w:color w:val="auto"/>
          <w:sz w:val="24"/>
          <w:szCs w:val="24"/>
        </w:rPr>
        <w:t>不可中断服务，要有人力调配应急预案，保证人力资源的供给。</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4、责任问题：</w:t>
      </w:r>
    </w:p>
    <w:p>
      <w:pPr>
        <w:pStyle w:val="6"/>
        <w:spacing w:before="110" w:line="496" w:lineRule="exact"/>
        <w:rPr>
          <w:rFonts w:hint="eastAsia" w:asciiTheme="minorEastAsia" w:hAnsiTheme="minorEastAsia" w:eastAsiaTheme="minorEastAsia" w:cstheme="minorEastAsia"/>
          <w:b w:val="0"/>
          <w:bCs w:val="0"/>
          <w:color w:val="auto"/>
          <w:kern w:val="2"/>
          <w:sz w:val="24"/>
          <w:szCs w:val="24"/>
          <w:lang w:val="zh-TW" w:eastAsia="zh-TW" w:bidi="zh-TW"/>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kern w:val="2"/>
          <w:sz w:val="24"/>
          <w:szCs w:val="24"/>
          <w:lang w:val="zh-TW" w:eastAsia="zh-TW" w:bidi="zh-TW"/>
        </w:rPr>
        <w:t>因陪护人员的工作造成的患者跌伤、走失或其它严重伤害以及陪护</w:t>
      </w:r>
      <w:r>
        <w:rPr>
          <w:rFonts w:hint="eastAsia" w:asciiTheme="minorEastAsia" w:hAnsiTheme="minorEastAsia" w:cstheme="minorEastAsia"/>
          <w:b w:val="0"/>
          <w:bCs w:val="0"/>
          <w:color w:val="auto"/>
          <w:kern w:val="2"/>
          <w:sz w:val="24"/>
          <w:szCs w:val="24"/>
          <w:lang w:val="en-US" w:eastAsia="zh-CN" w:bidi="zh-TW"/>
        </w:rPr>
        <w:t>人员</w:t>
      </w:r>
      <w:r>
        <w:rPr>
          <w:rFonts w:hint="eastAsia" w:asciiTheme="minorEastAsia" w:hAnsiTheme="minorEastAsia" w:eastAsiaTheme="minorEastAsia" w:cstheme="minorEastAsia"/>
          <w:b w:val="0"/>
          <w:bCs w:val="0"/>
          <w:color w:val="auto"/>
          <w:kern w:val="2"/>
          <w:sz w:val="24"/>
          <w:szCs w:val="24"/>
          <w:lang w:val="zh-TW" w:eastAsia="zh-TW" w:bidi="zh-TW"/>
        </w:rPr>
        <w:t>自身的伤害、损失等，由</w:t>
      </w:r>
      <w:r>
        <w:rPr>
          <w:rFonts w:hint="eastAsia" w:asciiTheme="minorEastAsia" w:hAnsiTheme="minorEastAsia" w:cstheme="minorEastAsia"/>
          <w:b w:val="0"/>
          <w:bCs w:val="0"/>
          <w:color w:val="auto"/>
          <w:kern w:val="2"/>
          <w:sz w:val="24"/>
          <w:szCs w:val="24"/>
          <w:lang w:val="en-US" w:eastAsia="zh-CN" w:bidi="zh-TW"/>
        </w:rPr>
        <w:t>供应商</w:t>
      </w:r>
      <w:r>
        <w:rPr>
          <w:rFonts w:hint="eastAsia" w:asciiTheme="minorEastAsia" w:hAnsiTheme="minorEastAsia" w:eastAsiaTheme="minorEastAsia" w:cstheme="minorEastAsia"/>
          <w:b w:val="0"/>
          <w:bCs w:val="0"/>
          <w:color w:val="auto"/>
          <w:kern w:val="2"/>
          <w:sz w:val="24"/>
          <w:szCs w:val="24"/>
          <w:lang w:val="zh-TW" w:eastAsia="zh-TW" w:bidi="zh-TW"/>
        </w:rPr>
        <w:t>承担法律责任和经济赔偿，医院不承担连带责任。</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cstheme="minorEastAsia"/>
          <w:b w:val="0"/>
          <w:bCs w:val="0"/>
          <w:color w:val="auto"/>
          <w:sz w:val="24"/>
          <w:szCs w:val="24"/>
          <w:lang w:val="en-US" w:eastAsia="zh-CN"/>
        </w:rPr>
        <w:t>供应商</w:t>
      </w:r>
      <w:r>
        <w:rPr>
          <w:rFonts w:hint="eastAsia" w:asciiTheme="minorEastAsia" w:hAnsiTheme="minorEastAsia" w:eastAsiaTheme="minorEastAsia" w:cstheme="minorEastAsia"/>
          <w:b w:val="0"/>
          <w:bCs w:val="0"/>
          <w:color w:val="auto"/>
          <w:sz w:val="24"/>
          <w:szCs w:val="24"/>
        </w:rPr>
        <w:t>内部员工发生矛盾或患者投诉，由</w:t>
      </w:r>
      <w:r>
        <w:rPr>
          <w:rFonts w:hint="eastAsia" w:asciiTheme="minorEastAsia" w:hAnsiTheme="minorEastAsia" w:cstheme="minorEastAsia"/>
          <w:b w:val="0"/>
          <w:bCs w:val="0"/>
          <w:color w:val="auto"/>
          <w:sz w:val="24"/>
          <w:szCs w:val="24"/>
          <w:lang w:val="en-US" w:eastAsia="zh-CN"/>
        </w:rPr>
        <w:t>供应商</w:t>
      </w:r>
      <w:r>
        <w:rPr>
          <w:rFonts w:hint="eastAsia" w:asciiTheme="minorEastAsia" w:hAnsiTheme="minorEastAsia" w:eastAsiaTheme="minorEastAsia" w:cstheme="minorEastAsia"/>
          <w:b w:val="0"/>
          <w:bCs w:val="0"/>
          <w:color w:val="auto"/>
          <w:sz w:val="24"/>
          <w:szCs w:val="24"/>
        </w:rPr>
        <w:t>处理与答复，给院方在社会上造成负面影响的，院方将对</w:t>
      </w:r>
      <w:r>
        <w:rPr>
          <w:rFonts w:hint="eastAsia" w:asciiTheme="minorEastAsia" w:hAnsiTheme="minorEastAsia" w:cstheme="minorEastAsia"/>
          <w:b w:val="0"/>
          <w:bCs w:val="0"/>
          <w:color w:val="auto"/>
          <w:sz w:val="24"/>
          <w:szCs w:val="24"/>
          <w:lang w:val="en-US" w:eastAsia="zh-CN"/>
        </w:rPr>
        <w:t>供应商</w:t>
      </w:r>
      <w:r>
        <w:rPr>
          <w:rFonts w:hint="eastAsia" w:asciiTheme="minorEastAsia" w:hAnsiTheme="minorEastAsia" w:eastAsiaTheme="minorEastAsia" w:cstheme="minorEastAsia"/>
          <w:b w:val="0"/>
          <w:bCs w:val="0"/>
          <w:color w:val="auto"/>
          <w:sz w:val="24"/>
          <w:szCs w:val="24"/>
        </w:rPr>
        <w:t>进行经济处罚</w:t>
      </w:r>
      <w:r>
        <w:rPr>
          <w:rFonts w:hint="eastAsia" w:asciiTheme="minorEastAsia" w:hAnsiTheme="minorEastAsia" w:cstheme="minorEastAsia"/>
          <w:b w:val="0"/>
          <w:bCs w:val="0"/>
          <w:color w:val="auto"/>
          <w:sz w:val="24"/>
          <w:szCs w:val="24"/>
          <w:lang w:eastAsia="zh-CN"/>
        </w:rPr>
        <w:t>。</w:t>
      </w:r>
    </w:p>
    <w:p>
      <w:pPr>
        <w:pStyle w:val="6"/>
        <w:spacing w:before="110" w:line="496" w:lineRule="exac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kern w:val="2"/>
          <w:sz w:val="24"/>
          <w:szCs w:val="24"/>
          <w:lang w:val="zh-TW" w:eastAsia="zh-CN" w:bidi="zh-TW"/>
        </w:rPr>
        <w:t>（</w:t>
      </w:r>
      <w:r>
        <w:rPr>
          <w:rFonts w:hint="eastAsia" w:asciiTheme="minorEastAsia" w:hAnsiTheme="minorEastAsia" w:cstheme="minorEastAsia"/>
          <w:b w:val="0"/>
          <w:bCs w:val="0"/>
          <w:color w:val="auto"/>
          <w:kern w:val="2"/>
          <w:sz w:val="24"/>
          <w:szCs w:val="24"/>
          <w:lang w:val="en-US" w:eastAsia="zh-CN" w:bidi="zh-TW"/>
        </w:rPr>
        <w:t>3</w:t>
      </w:r>
      <w:r>
        <w:rPr>
          <w:rFonts w:hint="eastAsia" w:asciiTheme="minorEastAsia" w:hAnsiTheme="minorEastAsia" w:cstheme="minorEastAsia"/>
          <w:b w:val="0"/>
          <w:bCs w:val="0"/>
          <w:color w:val="auto"/>
          <w:kern w:val="2"/>
          <w:sz w:val="24"/>
          <w:szCs w:val="24"/>
          <w:lang w:val="zh-TW" w:eastAsia="zh-CN" w:bidi="zh-TW"/>
        </w:rPr>
        <w:t>）</w:t>
      </w:r>
      <w:r>
        <w:rPr>
          <w:rFonts w:hint="eastAsia" w:asciiTheme="minorEastAsia" w:hAnsiTheme="minorEastAsia" w:eastAsiaTheme="minorEastAsia" w:cstheme="minorEastAsia"/>
          <w:b w:val="0"/>
          <w:bCs w:val="0"/>
          <w:color w:val="auto"/>
          <w:kern w:val="2"/>
          <w:sz w:val="24"/>
          <w:szCs w:val="24"/>
          <w:lang w:val="zh-TW" w:eastAsia="zh-TW" w:bidi="zh-TW"/>
        </w:rPr>
        <w:t xml:space="preserve"> </w:t>
      </w:r>
      <w:r>
        <w:rPr>
          <w:rFonts w:hint="eastAsia" w:asciiTheme="minorEastAsia" w:hAnsiTheme="minorEastAsia" w:cstheme="minorEastAsia"/>
          <w:b w:val="0"/>
          <w:bCs w:val="0"/>
          <w:color w:val="auto"/>
          <w:kern w:val="2"/>
          <w:sz w:val="24"/>
          <w:szCs w:val="24"/>
          <w:lang w:val="en-US" w:eastAsia="zh-CN" w:bidi="zh-TW"/>
        </w:rPr>
        <w:t>供应商</w:t>
      </w:r>
      <w:r>
        <w:rPr>
          <w:rFonts w:hint="eastAsia" w:asciiTheme="minorEastAsia" w:hAnsiTheme="minorEastAsia" w:eastAsiaTheme="minorEastAsia" w:cstheme="minorEastAsia"/>
          <w:b w:val="0"/>
          <w:bCs w:val="0"/>
          <w:color w:val="auto"/>
          <w:kern w:val="2"/>
          <w:sz w:val="24"/>
          <w:szCs w:val="24"/>
          <w:lang w:val="zh-TW" w:eastAsia="zh-TW" w:bidi="zh-TW"/>
        </w:rPr>
        <w:t>对</w:t>
      </w:r>
      <w:r>
        <w:rPr>
          <w:rFonts w:hint="eastAsia" w:asciiTheme="minorEastAsia" w:hAnsiTheme="minorEastAsia" w:cstheme="minorEastAsia"/>
          <w:b w:val="0"/>
          <w:bCs w:val="0"/>
          <w:color w:val="auto"/>
          <w:kern w:val="2"/>
          <w:sz w:val="24"/>
          <w:szCs w:val="24"/>
          <w:lang w:val="en-US" w:eastAsia="zh-CN" w:bidi="zh-TW"/>
        </w:rPr>
        <w:t>其管理陪护人员</w:t>
      </w:r>
      <w:r>
        <w:rPr>
          <w:rFonts w:hint="eastAsia" w:asciiTheme="minorEastAsia" w:hAnsiTheme="minorEastAsia" w:eastAsiaTheme="minorEastAsia" w:cstheme="minorEastAsia"/>
          <w:b w:val="0"/>
          <w:bCs w:val="0"/>
          <w:color w:val="auto"/>
          <w:kern w:val="2"/>
          <w:sz w:val="24"/>
          <w:szCs w:val="24"/>
          <w:lang w:val="zh-TW" w:eastAsia="zh-TW" w:bidi="zh-TW"/>
        </w:rPr>
        <w:t>在我院工作期间治安及消防安全有监管责任，如违反相关法律法规及医院规章制度，造成严重后果或给我院造成经济损失</w:t>
      </w:r>
      <w:r>
        <w:rPr>
          <w:rFonts w:hint="eastAsia" w:asciiTheme="minorEastAsia" w:hAnsiTheme="minorEastAsia" w:cstheme="minorEastAsia"/>
          <w:b w:val="0"/>
          <w:bCs w:val="0"/>
          <w:color w:val="auto"/>
          <w:kern w:val="2"/>
          <w:sz w:val="24"/>
          <w:szCs w:val="24"/>
          <w:lang w:val="zh-TW" w:eastAsia="zh-CN" w:bidi="zh-TW"/>
        </w:rPr>
        <w:t>，</w:t>
      </w:r>
      <w:r>
        <w:rPr>
          <w:rFonts w:hint="eastAsia" w:asciiTheme="minorEastAsia" w:hAnsiTheme="minorEastAsia" w:cstheme="minorEastAsia"/>
          <w:b w:val="0"/>
          <w:bCs w:val="0"/>
          <w:color w:val="auto"/>
          <w:kern w:val="2"/>
          <w:sz w:val="24"/>
          <w:szCs w:val="24"/>
          <w:lang w:val="en-US" w:eastAsia="zh-CN" w:bidi="zh-TW"/>
        </w:rPr>
        <w:t>供应商</w:t>
      </w:r>
      <w:r>
        <w:rPr>
          <w:rFonts w:hint="eastAsia" w:asciiTheme="minorEastAsia" w:hAnsiTheme="minorEastAsia" w:eastAsiaTheme="minorEastAsia" w:cstheme="minorEastAsia"/>
          <w:b w:val="0"/>
          <w:bCs w:val="0"/>
          <w:color w:val="auto"/>
          <w:kern w:val="2"/>
          <w:sz w:val="24"/>
          <w:szCs w:val="24"/>
          <w:lang w:val="zh-TW" w:eastAsia="zh-TW" w:bidi="zh-TW"/>
        </w:rPr>
        <w:t>应当承担相应的法律及经济责任。</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考核</w:t>
      </w:r>
      <w:r>
        <w:rPr>
          <w:rFonts w:hint="eastAsia" w:ascii="黑体" w:hAnsi="黑体" w:eastAsia="黑体" w:cs="黑体"/>
          <w:b w:val="0"/>
          <w:bCs w:val="0"/>
          <w:color w:val="auto"/>
          <w:sz w:val="28"/>
          <w:szCs w:val="28"/>
          <w:lang w:eastAsia="zh-CN"/>
        </w:rPr>
        <w:t>方式</w:t>
      </w:r>
    </w:p>
    <w:p>
      <w:pPr>
        <w:pStyle w:val="16"/>
        <w:keepNext w:val="0"/>
        <w:keepLines w:val="0"/>
        <w:pageBreakBefore w:val="0"/>
        <w:tabs>
          <w:tab w:val="left" w:pos="1223"/>
        </w:tabs>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医院管理部门不定期按照标准对护工服务质量进行考核与评价</w:t>
      </w:r>
      <w:r>
        <w:rPr>
          <w:rFonts w:hint="eastAsia"/>
          <w:color w:val="auto"/>
          <w:lang w:val="en-US" w:eastAsia="zh-CN"/>
        </w:rPr>
        <w:t>。</w:t>
      </w:r>
      <w:r>
        <w:rPr>
          <w:rFonts w:hint="eastAsia" w:asciiTheme="minorEastAsia" w:hAnsiTheme="minorEastAsia" w:eastAsiaTheme="minorEastAsia" w:cstheme="minorEastAsia"/>
          <w:color w:val="auto"/>
          <w:sz w:val="24"/>
          <w:szCs w:val="24"/>
          <w:lang w:val="en-US" w:eastAsia="zh-CN" w:bidi="ar-SA"/>
        </w:rPr>
        <w:t>若考核与评价不合格，护理部将以书面形式告知供应商。供应商拒不整改或整改后仍然无法达到要求的或一年内综合考评超过3次不合格，医院可单方面终止合同，且不承担任何违约责任及赔偿。特殊情况，医院依据国家政策，适时调整探视陪护规定。</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lang w:eastAsia="zh-CN"/>
        </w:rPr>
        <w:t>）人员要求</w:t>
      </w:r>
    </w:p>
    <w:p>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1、从业资质：年龄在18周岁以上、</w:t>
      </w:r>
      <w:r>
        <w:rPr>
          <w:rFonts w:hint="eastAsia" w:asciiTheme="minorEastAsia" w:hAnsiTheme="minorEastAsia" w:cstheme="minorEastAsia"/>
          <w:color w:val="auto"/>
          <w:sz w:val="24"/>
          <w:szCs w:val="24"/>
          <w:lang w:val="en-US" w:eastAsia="zh-CN"/>
        </w:rPr>
        <w:t>55</w:t>
      </w:r>
      <w:r>
        <w:rPr>
          <w:rFonts w:hint="eastAsia" w:asciiTheme="minorEastAsia" w:hAnsiTheme="minorEastAsia" w:eastAsiaTheme="minorEastAsia" w:cstheme="minorEastAsia"/>
          <w:color w:val="auto"/>
          <w:sz w:val="24"/>
          <w:szCs w:val="24"/>
        </w:rPr>
        <w:t>周岁以下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特别优秀者可适当放宽。</w:t>
      </w:r>
      <w:r>
        <w:rPr>
          <w:rFonts w:hint="eastAsia" w:asciiTheme="minorEastAsia" w:hAnsiTheme="minorEastAsia" w:eastAsiaTheme="minorEastAsia" w:cstheme="minorEastAsia"/>
          <w:color w:val="auto"/>
          <w:sz w:val="24"/>
          <w:szCs w:val="24"/>
        </w:rPr>
        <w:t>有责任心、有爱心，具有一定的文化程度和沟通能力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形象良好，</w:t>
      </w:r>
      <w:r>
        <w:rPr>
          <w:rFonts w:hint="eastAsia" w:asciiTheme="minorEastAsia" w:hAnsiTheme="minorEastAsia" w:eastAsiaTheme="minorEastAsia" w:cstheme="minorEastAsia"/>
          <w:color w:val="auto"/>
          <w:sz w:val="24"/>
          <w:szCs w:val="24"/>
        </w:rPr>
        <w:t>身</w:t>
      </w:r>
      <w:r>
        <w:rPr>
          <w:rFonts w:hint="eastAsia" w:asciiTheme="minorEastAsia" w:hAnsiTheme="minorEastAsia" w:eastAsiaTheme="minorEastAsia" w:cstheme="minorEastAsia"/>
          <w:color w:val="auto"/>
          <w:sz w:val="24"/>
          <w:szCs w:val="24"/>
          <w:lang w:val="en-US" w:eastAsia="zh-CN"/>
        </w:rPr>
        <w:t>心</w:t>
      </w:r>
      <w:r>
        <w:rPr>
          <w:rFonts w:hint="eastAsia" w:asciiTheme="minorEastAsia" w:hAnsiTheme="minorEastAsia" w:eastAsiaTheme="minorEastAsia" w:cstheme="minorEastAsia"/>
          <w:color w:val="auto"/>
          <w:sz w:val="24"/>
          <w:szCs w:val="24"/>
        </w:rPr>
        <w:t>健康、</w:t>
      </w:r>
      <w:r>
        <w:rPr>
          <w:rFonts w:hint="eastAsia" w:asciiTheme="minorEastAsia" w:hAnsiTheme="minorEastAsia" w:eastAsiaTheme="minorEastAsia" w:cstheme="minorEastAsia"/>
          <w:color w:val="auto"/>
          <w:sz w:val="24"/>
          <w:szCs w:val="24"/>
          <w:lang w:val="en-US" w:eastAsia="zh-CN"/>
        </w:rPr>
        <w:t>无不良嗜好，</w:t>
      </w:r>
      <w:r>
        <w:rPr>
          <w:rFonts w:hint="eastAsia" w:asciiTheme="minorEastAsia" w:hAnsiTheme="minorEastAsia" w:eastAsiaTheme="minorEastAsia" w:cstheme="minorEastAsia"/>
          <w:color w:val="auto"/>
          <w:sz w:val="24"/>
          <w:szCs w:val="24"/>
        </w:rPr>
        <w:t>其中</w:t>
      </w:r>
      <w:r>
        <w:rPr>
          <w:rFonts w:hint="eastAsia" w:asciiTheme="minorEastAsia" w:hAnsiTheme="minorEastAsia" w:eastAsiaTheme="minorEastAsia" w:cstheme="minorEastAsia"/>
          <w:color w:val="auto"/>
          <w:sz w:val="24"/>
          <w:szCs w:val="24"/>
          <w:lang w:val="en-US" w:eastAsia="zh-CN"/>
        </w:rPr>
        <w:t>产科陪护人员（月嫂））年龄在</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岁，初中以上文化程度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无犯罪前科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无精神</w:t>
      </w:r>
      <w:r>
        <w:rPr>
          <w:rFonts w:hint="eastAsia" w:asciiTheme="minorEastAsia" w:hAnsiTheme="minorEastAsia" w:eastAsiaTheme="minorEastAsia" w:cstheme="minorEastAsia"/>
          <w:color w:val="auto"/>
          <w:sz w:val="24"/>
          <w:szCs w:val="24"/>
          <w:lang w:val="en-US" w:eastAsia="zh-CN"/>
        </w:rPr>
        <w:t>病史、各类</w:t>
      </w:r>
      <w:r>
        <w:rPr>
          <w:rFonts w:hint="eastAsia" w:asciiTheme="minorEastAsia" w:hAnsiTheme="minorEastAsia" w:eastAsiaTheme="minorEastAsia" w:cstheme="minorEastAsia"/>
          <w:color w:val="auto"/>
          <w:sz w:val="24"/>
          <w:szCs w:val="24"/>
        </w:rPr>
        <w:t>传染病及其它不适宜从事本工作的急、慢性疾病等</w:t>
      </w:r>
      <w:r>
        <w:rPr>
          <w:rFonts w:hint="eastAsia" w:asciiTheme="minorEastAsia" w:hAnsi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2、业务能力：熟悉医院服务程序和规范要求；能够适应24小时、12小时工作制度；具备正常语言表达能力；能够接受相关培训；能够熟练掌握各流程服务标准和操作要点。</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3、仪容仪表：上岗时统一着装，穿着规范、整洁。非工作时间不得着工作服出入医疗区域。</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4、劳动纪律：遵守国家法律、医院规章制度；自觉维护患者权益，保护患者隐私；保持工作场所环境安静。严格遵守规范的消毒隔离制度。</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黑体" w:hAnsi="黑体" w:eastAsia="黑体" w:cs="黑体"/>
          <w:b/>
          <w:bCs/>
          <w:color w:val="auto"/>
          <w:sz w:val="28"/>
          <w:szCs w:val="28"/>
        </w:rPr>
      </w:pP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商务要求</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1、服务期限：项目服务期限为</w:t>
      </w:r>
      <w:r>
        <w:rPr>
          <w:rFonts w:hint="eastAsia"/>
          <w:lang w:val="en-US" w:eastAsia="zh-CN"/>
        </w:rPr>
        <w:t>三</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合同一年一签</w:t>
      </w:r>
      <w:r>
        <w:rPr>
          <w:rFonts w:hint="eastAsia" w:asciiTheme="minorEastAsia" w:hAnsiTheme="minorEastAsia" w:eastAsiaTheme="minorEastAsia" w:cstheme="minorEastAsia"/>
          <w:color w:val="auto"/>
          <w:sz w:val="24"/>
          <w:szCs w:val="24"/>
        </w:rPr>
        <w:t>。一年合同期满后，经履约本项目考核合格及以上的可按原合同条款续签下一年度合同，每次续签期限为一年。</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2、服务地点：驻马店市中医院。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EyNGU5MjFiZWU2ZTkyMTZhZDU5NDk5ZTg5NzZkMzcifQ=="/>
  </w:docVars>
  <w:rsids>
    <w:rsidRoot w:val="4948794F"/>
    <w:rsid w:val="0012040D"/>
    <w:rsid w:val="001A0386"/>
    <w:rsid w:val="001E7AE5"/>
    <w:rsid w:val="0021020F"/>
    <w:rsid w:val="002A4AAA"/>
    <w:rsid w:val="002F2844"/>
    <w:rsid w:val="00426F53"/>
    <w:rsid w:val="00455DA2"/>
    <w:rsid w:val="0057266D"/>
    <w:rsid w:val="00691B39"/>
    <w:rsid w:val="006E77D4"/>
    <w:rsid w:val="00705428"/>
    <w:rsid w:val="0071745D"/>
    <w:rsid w:val="00791454"/>
    <w:rsid w:val="00902F41"/>
    <w:rsid w:val="00935EEB"/>
    <w:rsid w:val="00A030D4"/>
    <w:rsid w:val="00B22635"/>
    <w:rsid w:val="00B27F00"/>
    <w:rsid w:val="00B944A7"/>
    <w:rsid w:val="00BA4FBB"/>
    <w:rsid w:val="00C274B5"/>
    <w:rsid w:val="00D400D1"/>
    <w:rsid w:val="00DC5805"/>
    <w:rsid w:val="00E05098"/>
    <w:rsid w:val="00E144FC"/>
    <w:rsid w:val="00E166E2"/>
    <w:rsid w:val="00E365CC"/>
    <w:rsid w:val="00E94FFD"/>
    <w:rsid w:val="00EA15E2"/>
    <w:rsid w:val="00FF12E8"/>
    <w:rsid w:val="00FF1876"/>
    <w:rsid w:val="015D5907"/>
    <w:rsid w:val="0238246F"/>
    <w:rsid w:val="032F04D8"/>
    <w:rsid w:val="03F14A8D"/>
    <w:rsid w:val="057A78E7"/>
    <w:rsid w:val="05B27C02"/>
    <w:rsid w:val="05D71428"/>
    <w:rsid w:val="05ED331F"/>
    <w:rsid w:val="06EE64D1"/>
    <w:rsid w:val="06F65782"/>
    <w:rsid w:val="0A040E8C"/>
    <w:rsid w:val="0B57681E"/>
    <w:rsid w:val="0C264EA2"/>
    <w:rsid w:val="0D4746A5"/>
    <w:rsid w:val="0DDF5157"/>
    <w:rsid w:val="0E4C7A0E"/>
    <w:rsid w:val="0F576F7A"/>
    <w:rsid w:val="0FF3288D"/>
    <w:rsid w:val="11050FAA"/>
    <w:rsid w:val="122E4051"/>
    <w:rsid w:val="12957427"/>
    <w:rsid w:val="134A6E97"/>
    <w:rsid w:val="14C2621F"/>
    <w:rsid w:val="16537C13"/>
    <w:rsid w:val="171777A6"/>
    <w:rsid w:val="179D3A12"/>
    <w:rsid w:val="182848DF"/>
    <w:rsid w:val="19BF5BF4"/>
    <w:rsid w:val="19DC6298"/>
    <w:rsid w:val="1A2B31DC"/>
    <w:rsid w:val="1A6934D0"/>
    <w:rsid w:val="1DA33D25"/>
    <w:rsid w:val="1EE24CAE"/>
    <w:rsid w:val="202263E6"/>
    <w:rsid w:val="214F6B12"/>
    <w:rsid w:val="233B0BFE"/>
    <w:rsid w:val="24A7490D"/>
    <w:rsid w:val="287D56AA"/>
    <w:rsid w:val="2B3F6EB5"/>
    <w:rsid w:val="2BC61F2D"/>
    <w:rsid w:val="2D174479"/>
    <w:rsid w:val="2D401156"/>
    <w:rsid w:val="2D88773B"/>
    <w:rsid w:val="2DA61581"/>
    <w:rsid w:val="2EC01E1F"/>
    <w:rsid w:val="2F09265C"/>
    <w:rsid w:val="2F9E5FED"/>
    <w:rsid w:val="2FF86CBE"/>
    <w:rsid w:val="30C741BE"/>
    <w:rsid w:val="31953344"/>
    <w:rsid w:val="31B240FE"/>
    <w:rsid w:val="322462C0"/>
    <w:rsid w:val="3419170F"/>
    <w:rsid w:val="374446F2"/>
    <w:rsid w:val="37926618"/>
    <w:rsid w:val="3A4F2499"/>
    <w:rsid w:val="3CEA790E"/>
    <w:rsid w:val="3DBE0FA2"/>
    <w:rsid w:val="3EE10E05"/>
    <w:rsid w:val="3F1463F0"/>
    <w:rsid w:val="40480050"/>
    <w:rsid w:val="40F956A6"/>
    <w:rsid w:val="428A2BBD"/>
    <w:rsid w:val="43BC04BB"/>
    <w:rsid w:val="447C461C"/>
    <w:rsid w:val="453A322C"/>
    <w:rsid w:val="46517A09"/>
    <w:rsid w:val="4948794F"/>
    <w:rsid w:val="4B9F6B9B"/>
    <w:rsid w:val="4C1E6FC7"/>
    <w:rsid w:val="4F061DBB"/>
    <w:rsid w:val="4F302601"/>
    <w:rsid w:val="5001769B"/>
    <w:rsid w:val="50575F45"/>
    <w:rsid w:val="50770FD1"/>
    <w:rsid w:val="508D4076"/>
    <w:rsid w:val="52381085"/>
    <w:rsid w:val="52C25E7E"/>
    <w:rsid w:val="533717C8"/>
    <w:rsid w:val="53E359BA"/>
    <w:rsid w:val="55CF562F"/>
    <w:rsid w:val="56295125"/>
    <w:rsid w:val="571E51A1"/>
    <w:rsid w:val="57754172"/>
    <w:rsid w:val="58C36732"/>
    <w:rsid w:val="5A8B2FD9"/>
    <w:rsid w:val="5D0E1F70"/>
    <w:rsid w:val="600E023C"/>
    <w:rsid w:val="601C6BE7"/>
    <w:rsid w:val="60DF7FBD"/>
    <w:rsid w:val="63D02461"/>
    <w:rsid w:val="65803C8F"/>
    <w:rsid w:val="667E07C0"/>
    <w:rsid w:val="67220C03"/>
    <w:rsid w:val="68A3390B"/>
    <w:rsid w:val="694B7418"/>
    <w:rsid w:val="6B6D53B5"/>
    <w:rsid w:val="6CEE1BDB"/>
    <w:rsid w:val="6E9E0230"/>
    <w:rsid w:val="709B6604"/>
    <w:rsid w:val="71B41222"/>
    <w:rsid w:val="71BC53E6"/>
    <w:rsid w:val="72966949"/>
    <w:rsid w:val="73057965"/>
    <w:rsid w:val="74CE13B1"/>
    <w:rsid w:val="75402C0D"/>
    <w:rsid w:val="76796F33"/>
    <w:rsid w:val="788A2AAC"/>
    <w:rsid w:val="78F477F3"/>
    <w:rsid w:val="7A911ED0"/>
    <w:rsid w:val="7B4876D8"/>
    <w:rsid w:val="7B744C1D"/>
    <w:rsid w:val="7C056250"/>
    <w:rsid w:val="7E1E42EF"/>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4"/>
    <w:autoRedefine/>
    <w:unhideWhenUsed/>
    <w:qFormat/>
    <w:uiPriority w:val="0"/>
    <w:pPr>
      <w:spacing w:before="100" w:after="100"/>
      <w:outlineLvl w:val="1"/>
    </w:pPr>
    <w:rPr>
      <w:sz w:val="36"/>
      <w:szCs w:val="36"/>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autoRedefine/>
    <w:unhideWhenUsed/>
    <w:qFormat/>
    <w:uiPriority w:val="99"/>
    <w:pPr>
      <w:spacing w:after="120"/>
    </w:pPr>
  </w:style>
  <w:style w:type="paragraph" w:styleId="7">
    <w:name w:val="Block Text"/>
    <w:basedOn w:val="1"/>
    <w:autoRedefine/>
    <w:unhideWhenUsed/>
    <w:qFormat/>
    <w:uiPriority w:val="99"/>
    <w:pPr>
      <w:spacing w:after="120"/>
      <w:ind w:left="1440" w:leftChars="700" w:right="1440" w:rightChars="700"/>
    </w:p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next w:val="6"/>
    <w:autoRedefine/>
    <w:qFormat/>
    <w:uiPriority w:val="0"/>
    <w:pPr>
      <w:spacing w:after="120" w:line="480" w:lineRule="auto"/>
      <w:ind w:firstLine="560" w:firstLineChars="200"/>
    </w:pPr>
    <w:rPr>
      <w:rFonts w:ascii="Calibri" w:hAnsi="Calibri" w:eastAsia="仿宋_GB2312"/>
      <w:sz w:val="2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6"/>
    <w:autoRedefine/>
    <w:qFormat/>
    <w:uiPriority w:val="99"/>
    <w:pPr>
      <w:ind w:firstLine="420" w:firstLineChars="200"/>
    </w:pPr>
    <w:rPr>
      <w:rFonts w:ascii="Times New Roman" w:hAnsi="Times New Roman" w:eastAsia="宋体" w:cs="Times New Roman"/>
      <w:sz w:val="32"/>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Body text|1"/>
    <w:basedOn w:val="1"/>
    <w:autoRedefine/>
    <w:qFormat/>
    <w:uiPriority w:val="0"/>
    <w:pPr>
      <w:spacing w:after="120" w:line="480" w:lineRule="auto"/>
      <w:ind w:firstLine="100"/>
    </w:pPr>
    <w:rPr>
      <w:rFonts w:ascii="宋体" w:hAnsi="宋体" w:eastAsia="宋体" w:cs="宋体"/>
      <w:lang w:val="zh-TW" w:eastAsia="zh-TW" w:bidi="zh-TW"/>
    </w:rPr>
  </w:style>
  <w:style w:type="character" w:customStyle="1" w:styleId="17">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18">
    <w:name w:val="页脚 Char"/>
    <w:basedOn w:val="15"/>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570</Words>
  <Characters>3249</Characters>
  <Lines>27</Lines>
  <Paragraphs>7</Paragraphs>
  <TotalTime>12</TotalTime>
  <ScaleCrop>false</ScaleCrop>
  <LinksUpToDate>false</LinksUpToDate>
  <CharactersWithSpaces>3812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驻马店市中医院招标办</dc:creator>
  <cp:lastModifiedBy>驻马店市中医院招标办</cp:lastModifiedBy>
  <cp:lastPrinted>2023-08-18T03:03:00Z</cp:lastPrinted>
  <dcterms:modified xsi:type="dcterms:W3CDTF">2024-03-23T01:35:05Z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8B09247E44C54423A9F1744E2ED9DD79_13</vt:lpwstr>
  </property>
</Properties>
</file>