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30"/>
          <w:szCs w:val="30"/>
        </w:rPr>
      </w:pPr>
      <w:r>
        <w:rPr>
          <w:rFonts w:hint="eastAsia" w:ascii="宋体" w:hAnsi="宋体" w:eastAsia="宋体" w:cs="宋体"/>
          <w:b/>
          <w:sz w:val="30"/>
          <w:szCs w:val="30"/>
        </w:rPr>
        <w:t>驻马店市中医院</w:t>
      </w:r>
    </w:p>
    <w:p>
      <w:pPr>
        <w:jc w:val="center"/>
        <w:rPr>
          <w:rFonts w:ascii="宋体" w:hAnsi="宋体" w:eastAsia="宋体" w:cs="宋体"/>
          <w:b/>
          <w:sz w:val="30"/>
          <w:szCs w:val="30"/>
        </w:rPr>
      </w:pPr>
      <w:r>
        <w:rPr>
          <w:rFonts w:hint="eastAsia" w:ascii="宋体" w:hAnsi="宋体" w:eastAsia="宋体" w:cs="宋体"/>
          <w:b/>
          <w:sz w:val="30"/>
          <w:szCs w:val="30"/>
        </w:rPr>
        <w:t>全院网络运维参数要求</w:t>
      </w:r>
    </w:p>
    <w:p>
      <w:pPr>
        <w:pStyle w:val="2"/>
        <w:rPr>
          <w:b/>
          <w:bCs w:val="0"/>
          <w:sz w:val="30"/>
          <w:szCs w:val="30"/>
        </w:rPr>
      </w:pPr>
      <w:r>
        <w:rPr>
          <w:rFonts w:hint="eastAsia"/>
          <w:b/>
          <w:bCs w:val="0"/>
          <w:sz w:val="30"/>
          <w:szCs w:val="30"/>
        </w:rPr>
        <w:t>医院网络现状及全院网络运维论证</w:t>
      </w:r>
      <w:r>
        <w:rPr>
          <w:rFonts w:hint="eastAsia"/>
          <w:b/>
          <w:bCs w:val="0"/>
          <w:sz w:val="30"/>
          <w:szCs w:val="30"/>
          <w:lang w:val="en-US" w:eastAsia="zh-CN"/>
        </w:rPr>
        <w:t>立项</w:t>
      </w:r>
      <w:r>
        <w:rPr>
          <w:rFonts w:hint="eastAsia"/>
          <w:b/>
          <w:bCs w:val="0"/>
          <w:sz w:val="30"/>
          <w:szCs w:val="30"/>
        </w:rPr>
        <w:t>需求</w:t>
      </w:r>
    </w:p>
    <w:p>
      <w:pPr>
        <w:spacing w:line="400" w:lineRule="exact"/>
        <w:ind w:firstLine="600" w:firstLineChars="200"/>
        <w:rPr>
          <w:rFonts w:ascii="宋体" w:hAnsi="宋体" w:eastAsia="宋体"/>
          <w:sz w:val="30"/>
          <w:szCs w:val="30"/>
        </w:rPr>
      </w:pPr>
      <w:r>
        <w:rPr>
          <w:rFonts w:hint="eastAsia" w:ascii="宋体" w:hAnsi="宋体" w:eastAsia="宋体"/>
          <w:sz w:val="30"/>
          <w:szCs w:val="30"/>
        </w:rPr>
        <w:t>目前我院</w:t>
      </w:r>
      <w:r>
        <w:rPr>
          <w:rFonts w:ascii="宋体" w:hAnsi="宋体" w:eastAsia="宋体"/>
          <w:sz w:val="30"/>
          <w:szCs w:val="30"/>
        </w:rPr>
        <w:t>的</w:t>
      </w:r>
      <w:r>
        <w:rPr>
          <w:rFonts w:hint="eastAsia" w:ascii="宋体" w:hAnsi="宋体" w:eastAsia="宋体"/>
          <w:sz w:val="30"/>
          <w:szCs w:val="30"/>
        </w:rPr>
        <w:t>网络采用内外网物理隔离，核心、汇聚、接入三层网络架构，接入</w:t>
      </w:r>
      <w:r>
        <w:rPr>
          <w:rFonts w:ascii="宋体" w:hAnsi="宋体" w:eastAsia="宋体"/>
          <w:sz w:val="30"/>
          <w:szCs w:val="30"/>
        </w:rPr>
        <w:t>设备数量大、种类多、分布广，</w:t>
      </w:r>
      <w:r>
        <w:rPr>
          <w:rFonts w:hint="eastAsia" w:ascii="宋体" w:hAnsi="宋体" w:eastAsia="宋体"/>
          <w:sz w:val="30"/>
          <w:szCs w:val="30"/>
        </w:rPr>
        <w:t>并且投产时段不一，出现故障后，故障点难以准确定位，</w:t>
      </w:r>
      <w:r>
        <w:rPr>
          <w:rFonts w:ascii="宋体" w:hAnsi="宋体" w:eastAsia="宋体"/>
          <w:sz w:val="30"/>
          <w:szCs w:val="30"/>
        </w:rPr>
        <w:t>一旦</w:t>
      </w:r>
      <w:r>
        <w:rPr>
          <w:rFonts w:hint="eastAsia" w:ascii="宋体" w:hAnsi="宋体" w:eastAsia="宋体"/>
          <w:sz w:val="30"/>
          <w:szCs w:val="30"/>
        </w:rPr>
        <w:t>接入</w:t>
      </w:r>
      <w:r>
        <w:rPr>
          <w:rFonts w:ascii="宋体" w:hAnsi="宋体" w:eastAsia="宋体"/>
          <w:sz w:val="30"/>
          <w:szCs w:val="30"/>
        </w:rPr>
        <w:t>设备硬件故障</w:t>
      </w:r>
      <w:r>
        <w:rPr>
          <w:rFonts w:hint="eastAsia" w:ascii="宋体" w:hAnsi="宋体" w:eastAsia="宋体"/>
          <w:sz w:val="30"/>
          <w:szCs w:val="30"/>
        </w:rPr>
        <w:t>，</w:t>
      </w:r>
      <w:r>
        <w:rPr>
          <w:rFonts w:ascii="宋体" w:hAnsi="宋体" w:eastAsia="宋体"/>
          <w:sz w:val="30"/>
          <w:szCs w:val="30"/>
        </w:rPr>
        <w:t>相关的</w:t>
      </w:r>
      <w:r>
        <w:rPr>
          <w:rFonts w:hint="eastAsia" w:ascii="宋体" w:hAnsi="宋体" w:eastAsia="宋体"/>
          <w:sz w:val="30"/>
          <w:szCs w:val="30"/>
        </w:rPr>
        <w:t>科室、病区就无法接入网络</w:t>
      </w:r>
      <w:r>
        <w:rPr>
          <w:rFonts w:ascii="宋体" w:hAnsi="宋体" w:eastAsia="宋体"/>
          <w:sz w:val="30"/>
          <w:szCs w:val="30"/>
        </w:rPr>
        <w:t>，</w:t>
      </w:r>
      <w:r>
        <w:rPr>
          <w:rFonts w:hint="eastAsia" w:ascii="宋体" w:hAnsi="宋体" w:eastAsia="宋体"/>
          <w:sz w:val="30"/>
          <w:szCs w:val="30"/>
        </w:rPr>
        <w:t>如果</w:t>
      </w:r>
      <w:r>
        <w:rPr>
          <w:rFonts w:ascii="宋体" w:hAnsi="宋体" w:eastAsia="宋体"/>
          <w:sz w:val="30"/>
          <w:szCs w:val="30"/>
        </w:rPr>
        <w:t>短时间内无法采购到合适的配件，业务系统的恢复时限难以保证</w:t>
      </w:r>
      <w:r>
        <w:rPr>
          <w:rFonts w:hint="eastAsia" w:ascii="宋体" w:hAnsi="宋体" w:eastAsia="宋体"/>
          <w:sz w:val="30"/>
          <w:szCs w:val="30"/>
          <w:lang w:eastAsia="zh-CN"/>
        </w:rPr>
        <w:t>，</w:t>
      </w:r>
      <w:r>
        <w:rPr>
          <w:rFonts w:ascii="宋体" w:hAnsi="宋体" w:eastAsia="宋体"/>
          <w:sz w:val="30"/>
          <w:szCs w:val="30"/>
        </w:rPr>
        <w:t>如何快速操作控制不同厂商、型号的网络设备，都对</w:t>
      </w:r>
      <w:r>
        <w:rPr>
          <w:rFonts w:hint="eastAsia" w:ascii="宋体" w:hAnsi="宋体" w:eastAsia="宋体"/>
          <w:sz w:val="30"/>
          <w:szCs w:val="30"/>
        </w:rPr>
        <w:t>我院信息化</w:t>
      </w:r>
      <w:r>
        <w:rPr>
          <w:rFonts w:ascii="宋体" w:hAnsi="宋体" w:eastAsia="宋体"/>
          <w:sz w:val="30"/>
          <w:szCs w:val="30"/>
        </w:rPr>
        <w:t>运维</w:t>
      </w:r>
      <w:r>
        <w:rPr>
          <w:rFonts w:hint="eastAsia" w:ascii="宋体" w:hAnsi="宋体" w:eastAsia="宋体"/>
          <w:sz w:val="30"/>
          <w:szCs w:val="30"/>
        </w:rPr>
        <w:t>工作</w:t>
      </w:r>
      <w:r>
        <w:rPr>
          <w:rFonts w:ascii="宋体" w:hAnsi="宋体" w:eastAsia="宋体"/>
          <w:sz w:val="30"/>
          <w:szCs w:val="30"/>
        </w:rPr>
        <w:t>提出了较高的要求。</w:t>
      </w:r>
    </w:p>
    <w:p>
      <w:pPr>
        <w:spacing w:line="400" w:lineRule="exact"/>
        <w:ind w:firstLine="600" w:firstLineChars="200"/>
        <w:rPr>
          <w:rFonts w:hint="default" w:ascii="宋体" w:hAnsi="宋体" w:eastAsia="宋体"/>
          <w:sz w:val="30"/>
          <w:szCs w:val="30"/>
          <w:lang w:val="en-US" w:eastAsia="zh-CN"/>
        </w:rPr>
      </w:pPr>
      <w:r>
        <w:rPr>
          <w:rFonts w:hint="eastAsia" w:ascii="宋体" w:hAnsi="宋体" w:eastAsia="宋体"/>
          <w:sz w:val="30"/>
          <w:szCs w:val="30"/>
          <w:lang w:val="en-US" w:eastAsia="zh-CN"/>
        </w:rPr>
        <w:t>为保证</w:t>
      </w:r>
      <w:r>
        <w:rPr>
          <w:rFonts w:hint="eastAsia" w:ascii="宋体" w:hAnsi="宋体" w:eastAsia="宋体"/>
          <w:sz w:val="30"/>
          <w:szCs w:val="30"/>
        </w:rPr>
        <w:t>全院基础网络系统</w:t>
      </w:r>
      <w:r>
        <w:rPr>
          <w:rFonts w:hint="eastAsia" w:ascii="宋体" w:hAnsi="宋体" w:eastAsia="宋体"/>
          <w:sz w:val="30"/>
          <w:szCs w:val="30"/>
          <w:lang w:val="en-US" w:eastAsia="zh-CN"/>
        </w:rPr>
        <w:t>的</w:t>
      </w:r>
      <w:r>
        <w:rPr>
          <w:rFonts w:ascii="宋体" w:hAnsi="宋体" w:eastAsia="宋体"/>
          <w:sz w:val="30"/>
          <w:szCs w:val="30"/>
        </w:rPr>
        <w:t>及时预防</w:t>
      </w:r>
      <w:r>
        <w:rPr>
          <w:rFonts w:hint="eastAsia" w:ascii="宋体" w:hAnsi="宋体" w:eastAsia="宋体"/>
          <w:sz w:val="30"/>
          <w:szCs w:val="30"/>
          <w:lang w:eastAsia="zh-CN"/>
        </w:rPr>
        <w:t>、</w:t>
      </w:r>
      <w:r>
        <w:rPr>
          <w:rFonts w:ascii="宋体" w:hAnsi="宋体" w:eastAsia="宋体"/>
          <w:sz w:val="30"/>
          <w:szCs w:val="30"/>
        </w:rPr>
        <w:t>发现</w:t>
      </w:r>
      <w:r>
        <w:rPr>
          <w:rFonts w:hint="eastAsia" w:ascii="宋体" w:hAnsi="宋体" w:eastAsia="宋体"/>
          <w:sz w:val="30"/>
          <w:szCs w:val="30"/>
        </w:rPr>
        <w:t>网络设备</w:t>
      </w:r>
      <w:r>
        <w:rPr>
          <w:rFonts w:ascii="宋体" w:hAnsi="宋体" w:eastAsia="宋体"/>
          <w:sz w:val="30"/>
          <w:szCs w:val="30"/>
        </w:rPr>
        <w:t>硬件隐患</w:t>
      </w:r>
      <w:r>
        <w:rPr>
          <w:rFonts w:hint="eastAsia" w:ascii="宋体" w:hAnsi="宋体" w:eastAsia="宋体"/>
          <w:sz w:val="30"/>
          <w:szCs w:val="30"/>
        </w:rPr>
        <w:t>、排除早期设备</w:t>
      </w:r>
      <w:r>
        <w:rPr>
          <w:rFonts w:ascii="宋体" w:hAnsi="宋体" w:eastAsia="宋体"/>
          <w:sz w:val="30"/>
          <w:szCs w:val="30"/>
        </w:rPr>
        <w:t>故障，</w:t>
      </w:r>
      <w:r>
        <w:rPr>
          <w:rFonts w:hint="eastAsia" w:ascii="宋体" w:hAnsi="宋体" w:eastAsia="宋体" w:cs="Times New Roman"/>
          <w:sz w:val="30"/>
          <w:szCs w:val="30"/>
          <w:lang w:bidi="he-IL"/>
        </w:rPr>
        <w:t>一旦网络出现故障，能够快速定位故障点，在故障解决时效范围内，排除软硬件故障，</w:t>
      </w:r>
      <w:r>
        <w:rPr>
          <w:rFonts w:hint="eastAsia" w:ascii="宋体" w:hAnsi="宋体" w:eastAsia="宋体"/>
          <w:sz w:val="30"/>
          <w:szCs w:val="30"/>
          <w:lang w:val="en-US" w:eastAsia="zh-CN"/>
        </w:rPr>
        <w:t>特申请全院网络运维项目，</w:t>
      </w:r>
      <w:r>
        <w:rPr>
          <w:rFonts w:ascii="宋体" w:hAnsi="宋体" w:eastAsia="宋体" w:cs="Times New Roman"/>
          <w:sz w:val="30"/>
          <w:szCs w:val="30"/>
          <w:lang w:bidi="he-IL"/>
        </w:rPr>
        <w:t>从而</w:t>
      </w:r>
      <w:r>
        <w:rPr>
          <w:rFonts w:hint="eastAsia" w:ascii="宋体" w:hAnsi="宋体" w:eastAsia="宋体" w:cs="Times New Roman"/>
          <w:sz w:val="30"/>
          <w:szCs w:val="30"/>
          <w:lang w:bidi="he-IL"/>
        </w:rPr>
        <w:t>保证网络系统的</w:t>
      </w:r>
      <w:r>
        <w:rPr>
          <w:rFonts w:ascii="宋体" w:hAnsi="宋体" w:eastAsia="宋体" w:cs="Times New Roman"/>
          <w:sz w:val="30"/>
          <w:szCs w:val="30"/>
          <w:lang w:bidi="he-IL"/>
        </w:rPr>
        <w:t>可靠、高效、持续、安全运行。</w:t>
      </w:r>
    </w:p>
    <w:p>
      <w:pPr>
        <w:pStyle w:val="2"/>
        <w:spacing w:line="400" w:lineRule="exact"/>
        <w:rPr>
          <w:b/>
          <w:bCs w:val="0"/>
          <w:sz w:val="30"/>
          <w:szCs w:val="30"/>
        </w:rPr>
      </w:pPr>
      <w:bookmarkStart w:id="0" w:name="_Toc81404885"/>
      <w:r>
        <w:rPr>
          <w:rFonts w:hint="eastAsia"/>
          <w:b/>
          <w:bCs w:val="0"/>
          <w:sz w:val="30"/>
          <w:szCs w:val="30"/>
        </w:rPr>
        <w:t>总体要求</w:t>
      </w:r>
    </w:p>
    <w:p>
      <w:pPr>
        <w:pStyle w:val="23"/>
        <w:numPr>
          <w:ilvl w:val="0"/>
          <w:numId w:val="3"/>
        </w:numPr>
        <w:spacing w:line="400" w:lineRule="exact"/>
        <w:ind w:left="0" w:firstLine="531" w:firstLineChars="177"/>
        <w:rPr>
          <w:rFonts w:ascii="宋体" w:hAnsi="宋体" w:eastAsia="宋体"/>
          <w:sz w:val="30"/>
          <w:szCs w:val="30"/>
        </w:rPr>
      </w:pPr>
      <w:r>
        <w:rPr>
          <w:rFonts w:ascii="宋体" w:hAnsi="宋体" w:eastAsia="宋体"/>
          <w:sz w:val="30"/>
          <w:szCs w:val="30"/>
        </w:rPr>
        <w:t>项目方案及报价经现场勘查网络环境、硬件环境全流程进行设计，包括硬件维保、设备巡检、网络优化、网络调整、应急预案、人员培训、售后服务等所有费用，按年报价，提供报价清单。</w:t>
      </w:r>
    </w:p>
    <w:p>
      <w:pPr>
        <w:pStyle w:val="23"/>
        <w:numPr>
          <w:ilvl w:val="0"/>
          <w:numId w:val="3"/>
        </w:numPr>
        <w:spacing w:line="400" w:lineRule="exact"/>
        <w:ind w:left="0" w:firstLine="531" w:firstLineChars="177"/>
        <w:rPr>
          <w:rFonts w:hint="eastAsia" w:ascii="宋体" w:hAnsi="宋体" w:eastAsia="宋体"/>
          <w:sz w:val="30"/>
          <w:szCs w:val="30"/>
        </w:rPr>
      </w:pPr>
      <w:r>
        <w:rPr>
          <w:rFonts w:ascii="宋体" w:hAnsi="宋体" w:eastAsia="宋体"/>
          <w:sz w:val="30"/>
          <w:szCs w:val="30"/>
        </w:rPr>
        <w:t>网络运维及整改满足《电子病历系统应用水平分级评价》、《数字化医院评审标准》、《互联互通标准化成熟度测评》、《智慧服务分级评估》、《智慧管理分级评估》等相关评审及文件要求提供建设性方案和网络运维，并按要求进行整改。</w:t>
      </w:r>
    </w:p>
    <w:p>
      <w:pPr>
        <w:pStyle w:val="23"/>
        <w:numPr>
          <w:ilvl w:val="0"/>
          <w:numId w:val="3"/>
        </w:numPr>
        <w:spacing w:line="400" w:lineRule="exact"/>
        <w:ind w:left="0" w:firstLine="531" w:firstLineChars="177"/>
        <w:rPr>
          <w:rFonts w:ascii="宋体" w:hAnsi="宋体" w:eastAsia="宋体"/>
          <w:sz w:val="30"/>
          <w:szCs w:val="30"/>
        </w:rPr>
      </w:pPr>
      <w:r>
        <w:rPr>
          <w:rFonts w:ascii="宋体" w:hAnsi="宋体" w:eastAsia="宋体"/>
          <w:sz w:val="30"/>
          <w:szCs w:val="30"/>
        </w:rPr>
        <w:t>本项目论证方案为交钥匙工程，系全院所有需要维保的区域，</w:t>
      </w:r>
      <w:r>
        <w:rPr>
          <w:rFonts w:hint="eastAsia" w:ascii="宋体" w:hAnsi="宋体" w:eastAsia="宋体"/>
          <w:sz w:val="30"/>
          <w:szCs w:val="30"/>
          <w:lang w:val="en-US" w:eastAsia="zh-CN"/>
        </w:rPr>
        <w:t>包含但不限于论证内容，</w:t>
      </w:r>
      <w:r>
        <w:rPr>
          <w:rFonts w:ascii="宋体" w:hAnsi="宋体" w:eastAsia="宋体"/>
          <w:sz w:val="30"/>
          <w:szCs w:val="30"/>
        </w:rPr>
        <w:t>以实际勘察结果具体提交</w:t>
      </w:r>
      <w:r>
        <w:rPr>
          <w:rFonts w:hint="eastAsia" w:ascii="宋体" w:hAnsi="宋体" w:eastAsia="宋体"/>
          <w:sz w:val="30"/>
          <w:szCs w:val="30"/>
          <w:lang w:val="en-US" w:eastAsia="zh-CN"/>
        </w:rPr>
        <w:t>可行、完善的</w:t>
      </w:r>
      <w:r>
        <w:rPr>
          <w:rFonts w:ascii="宋体" w:hAnsi="宋体" w:eastAsia="宋体"/>
          <w:sz w:val="30"/>
          <w:szCs w:val="30"/>
        </w:rPr>
        <w:t>论证方案，以能够实现医院全院网络运维，保证各网络高效、稳定、可靠运行，故障应急响应及时。</w:t>
      </w:r>
    </w:p>
    <w:p>
      <w:pPr>
        <w:pStyle w:val="23"/>
        <w:numPr>
          <w:ilvl w:val="0"/>
          <w:numId w:val="3"/>
        </w:numPr>
        <w:spacing w:line="400" w:lineRule="exact"/>
        <w:ind w:left="0" w:firstLine="531" w:firstLineChars="177"/>
        <w:rPr>
          <w:rFonts w:ascii="宋体" w:hAnsi="宋体" w:eastAsia="宋体"/>
          <w:sz w:val="30"/>
          <w:szCs w:val="30"/>
        </w:rPr>
      </w:pPr>
      <w:r>
        <w:rPr>
          <w:rFonts w:ascii="宋体" w:hAnsi="宋体" w:eastAsia="宋体"/>
          <w:sz w:val="30"/>
          <w:szCs w:val="30"/>
        </w:rPr>
        <w:t>论证当天供应商指派经验丰富网络工程师代表论述方案。</w:t>
      </w:r>
    </w:p>
    <w:p>
      <w:pPr>
        <w:pStyle w:val="23"/>
        <w:numPr>
          <w:ilvl w:val="0"/>
          <w:numId w:val="3"/>
        </w:numPr>
        <w:spacing w:line="400" w:lineRule="exact"/>
        <w:ind w:left="0" w:firstLine="531" w:firstLineChars="177"/>
        <w:rPr>
          <w:rFonts w:ascii="宋体" w:hAnsi="宋体" w:eastAsia="宋体"/>
          <w:sz w:val="30"/>
          <w:szCs w:val="30"/>
        </w:rPr>
      </w:pPr>
      <w:r>
        <w:rPr>
          <w:rFonts w:ascii="宋体" w:hAnsi="宋体" w:eastAsia="宋体"/>
          <w:sz w:val="30"/>
          <w:szCs w:val="30"/>
        </w:rPr>
        <w:t>提供网络运维成功案例。</w:t>
      </w:r>
    </w:p>
    <w:p>
      <w:pPr>
        <w:pStyle w:val="2"/>
        <w:tabs>
          <w:tab w:val="clear" w:pos="720"/>
        </w:tabs>
        <w:spacing w:line="400" w:lineRule="exact"/>
        <w:rPr>
          <w:b/>
          <w:bCs w:val="0"/>
          <w:sz w:val="30"/>
          <w:szCs w:val="30"/>
          <w:lang w:bidi="he-IL"/>
        </w:rPr>
      </w:pPr>
      <w:r>
        <w:rPr>
          <w:rFonts w:hint="eastAsia"/>
          <w:b/>
          <w:bCs w:val="0"/>
          <w:sz w:val="30"/>
          <w:szCs w:val="30"/>
          <w:lang w:bidi="he-IL"/>
        </w:rPr>
        <w:t>运维目标及运维方式</w:t>
      </w:r>
      <w:bookmarkEnd w:id="0"/>
      <w:r>
        <w:rPr>
          <w:rFonts w:hint="eastAsia"/>
          <w:b/>
          <w:bCs w:val="0"/>
          <w:sz w:val="30"/>
          <w:szCs w:val="30"/>
          <w:lang w:val="en-US" w:eastAsia="zh-CN" w:bidi="he-IL"/>
        </w:rPr>
        <w:t>及论证方案报价</w:t>
      </w:r>
    </w:p>
    <w:p>
      <w:pPr>
        <w:spacing w:line="400" w:lineRule="exact"/>
        <w:ind w:firstLine="420"/>
        <w:rPr>
          <w:rFonts w:hint="eastAsia" w:ascii="宋体" w:hAnsi="宋体" w:eastAsia="宋体" w:cs="Times New Roman"/>
          <w:sz w:val="30"/>
          <w:szCs w:val="30"/>
          <w:lang w:bidi="he-IL"/>
        </w:rPr>
      </w:pPr>
      <w:r>
        <w:rPr>
          <w:rFonts w:hint="eastAsia" w:ascii="宋体" w:hAnsi="宋体" w:eastAsia="宋体" w:cs="Times New Roman"/>
          <w:sz w:val="30"/>
          <w:szCs w:val="30"/>
          <w:lang w:bidi="he-IL"/>
        </w:rPr>
        <w:t>本次运维的网络系统大致分为三类：内网、外网、无线</w:t>
      </w:r>
      <w:r>
        <w:rPr>
          <w:rFonts w:hint="eastAsia" w:ascii="宋体" w:hAnsi="宋体" w:eastAsia="宋体" w:cs="Times New Roman"/>
          <w:sz w:val="30"/>
          <w:szCs w:val="30"/>
          <w:lang w:val="en-US" w:eastAsia="zh-CN" w:bidi="he-IL"/>
        </w:rPr>
        <w:t>内</w:t>
      </w:r>
      <w:r>
        <w:rPr>
          <w:rFonts w:hint="eastAsia" w:ascii="宋体" w:hAnsi="宋体" w:eastAsia="宋体" w:cs="Times New Roman"/>
          <w:sz w:val="30"/>
          <w:szCs w:val="30"/>
          <w:lang w:bidi="he-IL"/>
        </w:rPr>
        <w:t>网。</w:t>
      </w:r>
    </w:p>
    <w:p>
      <w:pPr>
        <w:spacing w:line="400" w:lineRule="exact"/>
        <w:ind w:firstLine="420"/>
        <w:rPr>
          <w:rFonts w:hint="eastAsia" w:ascii="宋体" w:hAnsi="宋体" w:eastAsia="宋体" w:cs="Times New Roman"/>
          <w:sz w:val="30"/>
          <w:szCs w:val="30"/>
          <w:lang w:val="en-US" w:eastAsia="zh-CN" w:bidi="he-IL"/>
        </w:rPr>
      </w:pPr>
      <w:r>
        <w:rPr>
          <w:rFonts w:hint="eastAsia" w:ascii="宋体" w:hAnsi="宋体" w:eastAsia="宋体" w:cs="Times New Roman"/>
          <w:sz w:val="30"/>
          <w:szCs w:val="30"/>
          <w:lang w:val="en-US" w:eastAsia="zh-CN" w:bidi="he-IL"/>
        </w:rPr>
        <w:t>备注：在保设备、维保设备根据勘察情况，论证方案按交换机明细分别列出。</w:t>
      </w:r>
    </w:p>
    <w:p>
      <w:pPr>
        <w:spacing w:line="400" w:lineRule="exact"/>
        <w:ind w:firstLine="600" w:firstLineChars="200"/>
        <w:rPr>
          <w:rFonts w:ascii="宋体" w:hAnsi="宋体" w:eastAsia="宋体" w:cs="Times New Roman"/>
          <w:sz w:val="30"/>
          <w:szCs w:val="30"/>
          <w:lang w:bidi="he-IL"/>
        </w:rPr>
      </w:pPr>
      <w:r>
        <w:rPr>
          <w:rFonts w:hint="eastAsia" w:ascii="宋体" w:hAnsi="宋体" w:eastAsia="宋体" w:cs="Times New Roman"/>
          <w:sz w:val="30"/>
          <w:szCs w:val="30"/>
          <w:lang w:bidi="he-IL"/>
        </w:rPr>
        <w:t>通过专业公司的运维</w:t>
      </w:r>
      <w:r>
        <w:rPr>
          <w:rFonts w:ascii="宋体" w:hAnsi="宋体" w:eastAsia="宋体" w:cs="Times New Roman"/>
          <w:sz w:val="30"/>
          <w:szCs w:val="30"/>
          <w:lang w:bidi="he-IL"/>
        </w:rPr>
        <w:t>服务</w:t>
      </w:r>
      <w:r>
        <w:rPr>
          <w:rFonts w:hint="eastAsia" w:ascii="宋体" w:hAnsi="宋体" w:eastAsia="宋体" w:cs="Times New Roman"/>
          <w:sz w:val="30"/>
          <w:szCs w:val="30"/>
          <w:lang w:bidi="he-IL"/>
        </w:rPr>
        <w:t>来</w:t>
      </w:r>
      <w:r>
        <w:rPr>
          <w:rFonts w:ascii="宋体" w:hAnsi="宋体" w:eastAsia="宋体" w:cs="Times New Roman"/>
          <w:sz w:val="30"/>
          <w:szCs w:val="30"/>
          <w:lang w:bidi="he-IL"/>
        </w:rPr>
        <w:t>提升</w:t>
      </w:r>
      <w:r>
        <w:rPr>
          <w:rFonts w:hint="eastAsia" w:ascii="宋体" w:hAnsi="宋体" w:eastAsia="宋体" w:cs="Times New Roman"/>
          <w:sz w:val="30"/>
          <w:szCs w:val="30"/>
          <w:lang w:bidi="he-IL"/>
        </w:rPr>
        <w:t>我院对网络系统的维护</w:t>
      </w:r>
      <w:r>
        <w:rPr>
          <w:rFonts w:ascii="宋体" w:hAnsi="宋体" w:eastAsia="宋体" w:cs="Times New Roman"/>
          <w:sz w:val="30"/>
          <w:szCs w:val="30"/>
          <w:lang w:bidi="he-IL"/>
        </w:rPr>
        <w:t>效率，</w:t>
      </w:r>
      <w:r>
        <w:rPr>
          <w:rFonts w:hint="eastAsia" w:ascii="宋体" w:hAnsi="宋体" w:eastAsia="宋体" w:cs="Times New Roman"/>
          <w:sz w:val="30"/>
          <w:szCs w:val="30"/>
          <w:lang w:bidi="he-IL"/>
        </w:rPr>
        <w:t>增强信息</w:t>
      </w:r>
      <w:r>
        <w:rPr>
          <w:rFonts w:ascii="宋体" w:hAnsi="宋体" w:eastAsia="宋体" w:cs="Times New Roman"/>
          <w:sz w:val="30"/>
          <w:szCs w:val="30"/>
          <w:lang w:bidi="he-IL"/>
        </w:rPr>
        <w:t>部门与业务部门的沟通</w:t>
      </w:r>
      <w:r>
        <w:rPr>
          <w:rFonts w:hint="eastAsia" w:ascii="宋体" w:hAnsi="宋体" w:eastAsia="宋体" w:cs="Times New Roman"/>
          <w:sz w:val="30"/>
          <w:szCs w:val="30"/>
          <w:lang w:bidi="he-IL"/>
        </w:rPr>
        <w:t>，提高信息</w:t>
      </w:r>
      <w:r>
        <w:rPr>
          <w:rFonts w:ascii="宋体" w:hAnsi="宋体" w:eastAsia="宋体" w:cs="Times New Roman"/>
          <w:sz w:val="30"/>
          <w:szCs w:val="30"/>
          <w:lang w:bidi="he-IL"/>
        </w:rPr>
        <w:t>部门</w:t>
      </w:r>
      <w:r>
        <w:rPr>
          <w:rFonts w:hint="eastAsia" w:ascii="宋体" w:hAnsi="宋体" w:eastAsia="宋体" w:cs="Times New Roman"/>
          <w:sz w:val="30"/>
          <w:szCs w:val="30"/>
          <w:lang w:bidi="he-IL"/>
        </w:rPr>
        <w:t>综合服务质量</w:t>
      </w:r>
      <w:r>
        <w:rPr>
          <w:rFonts w:hint="eastAsia" w:ascii="宋体" w:hAnsi="宋体" w:eastAsia="宋体" w:cs="Times New Roman"/>
          <w:sz w:val="30"/>
          <w:szCs w:val="30"/>
          <w:lang w:eastAsia="zh-CN" w:bidi="he-IL"/>
        </w:rPr>
        <w:t>，</w:t>
      </w:r>
      <w:r>
        <w:rPr>
          <w:rFonts w:ascii="宋体" w:hAnsi="宋体" w:eastAsia="宋体" w:cs="Times New Roman"/>
          <w:sz w:val="30"/>
          <w:szCs w:val="30"/>
          <w:lang w:bidi="he-IL"/>
        </w:rPr>
        <w:t>持续改造完善服务流程，持续优化不断提高</w:t>
      </w:r>
      <w:r>
        <w:rPr>
          <w:rFonts w:hint="eastAsia" w:ascii="宋体" w:hAnsi="宋体" w:eastAsia="宋体" w:cs="Times New Roman"/>
          <w:sz w:val="30"/>
          <w:szCs w:val="30"/>
          <w:lang w:bidi="he-IL"/>
        </w:rPr>
        <w:t>运维</w:t>
      </w:r>
      <w:r>
        <w:rPr>
          <w:rFonts w:ascii="宋体" w:hAnsi="宋体" w:eastAsia="宋体" w:cs="Times New Roman"/>
          <w:sz w:val="30"/>
          <w:szCs w:val="30"/>
          <w:lang w:bidi="he-IL"/>
        </w:rPr>
        <w:t>效率。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6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pPr>
              <w:spacing w:line="400" w:lineRule="exact"/>
              <w:rPr>
                <w:rFonts w:ascii="宋体" w:hAnsi="宋体" w:eastAsia="宋体"/>
                <w:sz w:val="30"/>
                <w:szCs w:val="30"/>
              </w:rPr>
            </w:pPr>
            <w:r>
              <w:rPr>
                <w:rFonts w:hint="eastAsia" w:ascii="宋体" w:hAnsi="宋体" w:eastAsia="宋体"/>
                <w:sz w:val="30"/>
                <w:szCs w:val="30"/>
              </w:rPr>
              <w:t>维护目标</w:t>
            </w:r>
          </w:p>
        </w:tc>
        <w:tc>
          <w:tcPr>
            <w:tcW w:w="6633" w:type="dxa"/>
            <w:vAlign w:val="center"/>
          </w:tcPr>
          <w:p>
            <w:pPr>
              <w:spacing w:line="400" w:lineRule="exact"/>
              <w:ind w:firstLine="600" w:firstLineChars="200"/>
              <w:rPr>
                <w:rFonts w:ascii="宋体" w:hAnsi="宋体" w:eastAsia="宋体"/>
                <w:sz w:val="30"/>
                <w:szCs w:val="30"/>
              </w:rPr>
            </w:pPr>
            <w:r>
              <w:rPr>
                <w:rFonts w:hint="eastAsia" w:ascii="宋体" w:hAnsi="宋体" w:eastAsia="宋体"/>
                <w:sz w:val="30"/>
                <w:szCs w:val="30"/>
              </w:rPr>
              <w:t>运维服务的最终目标是保障各类应用系统和设备的正常运行，力求网络系统万无一失，争取实现“非正常性停机时间为零”的维护目标。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pPr>
              <w:spacing w:line="400" w:lineRule="exact"/>
              <w:rPr>
                <w:rFonts w:ascii="宋体" w:hAnsi="宋体" w:eastAsia="宋体"/>
                <w:sz w:val="30"/>
                <w:szCs w:val="30"/>
              </w:rPr>
            </w:pPr>
            <w:r>
              <w:rPr>
                <w:rFonts w:hint="eastAsia" w:ascii="宋体" w:hAnsi="宋体" w:eastAsia="宋体"/>
                <w:sz w:val="30"/>
                <w:szCs w:val="30"/>
              </w:rPr>
              <w:t>维护方式</w:t>
            </w:r>
          </w:p>
        </w:tc>
        <w:tc>
          <w:tcPr>
            <w:tcW w:w="6633" w:type="dxa"/>
            <w:vAlign w:val="center"/>
          </w:tcPr>
          <w:p>
            <w:pPr>
              <w:spacing w:line="400" w:lineRule="exact"/>
              <w:ind w:firstLine="600" w:firstLineChars="200"/>
              <w:rPr>
                <w:rFonts w:ascii="宋体" w:hAnsi="宋体" w:eastAsia="宋体"/>
                <w:sz w:val="30"/>
                <w:szCs w:val="30"/>
              </w:rPr>
            </w:pPr>
            <w:r>
              <w:rPr>
                <w:rFonts w:ascii="宋体" w:hAnsi="宋体" w:eastAsia="宋体"/>
                <w:sz w:val="30"/>
                <w:szCs w:val="30"/>
              </w:rPr>
              <w:t>运维方应及时响应医院日常报修网络故障，设置7*24小时报修电话，随时电话畅通。接到服务要求后，保证30分钟内到达现场，2小时内解决问题，若系设备硬件原因无法直接解决，需在3小时内更换备品备件并恢复设备配置信息，保障任何网络故障的影响不超过3个小时。</w:t>
            </w:r>
          </w:p>
          <w:p>
            <w:pPr>
              <w:spacing w:line="400" w:lineRule="exact"/>
              <w:ind w:firstLine="600" w:firstLineChars="200"/>
              <w:rPr>
                <w:rFonts w:ascii="宋体" w:hAnsi="宋体" w:eastAsia="宋体"/>
                <w:sz w:val="30"/>
                <w:szCs w:val="30"/>
              </w:rPr>
            </w:pPr>
            <w:r>
              <w:rPr>
                <w:rFonts w:ascii="宋体" w:hAnsi="宋体" w:eastAsia="宋体"/>
                <w:sz w:val="30"/>
                <w:szCs w:val="30"/>
              </w:rPr>
              <w:t>具备二线远程支持团队，能够随时协助</w:t>
            </w:r>
            <w:r>
              <w:rPr>
                <w:rFonts w:hint="eastAsia" w:ascii="宋体" w:hAnsi="宋体" w:eastAsia="宋体"/>
                <w:sz w:val="30"/>
                <w:szCs w:val="30"/>
              </w:rPr>
              <w:t>在</w:t>
            </w:r>
            <w:r>
              <w:rPr>
                <w:rFonts w:ascii="宋体" w:hAnsi="宋体" w:eastAsia="宋体"/>
                <w:sz w:val="30"/>
                <w:szCs w:val="30"/>
              </w:rPr>
              <w:t>场人员处理问题，必要时及时上门服务</w:t>
            </w:r>
            <w:r>
              <w:rPr>
                <w:rFonts w:hint="eastAsia" w:ascii="宋体" w:hAnsi="宋体" w:eastAsia="宋体"/>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pPr>
              <w:spacing w:line="400" w:lineRule="exact"/>
              <w:rPr>
                <w:rFonts w:ascii="宋体" w:hAnsi="宋体" w:eastAsia="宋体"/>
                <w:sz w:val="30"/>
                <w:szCs w:val="30"/>
              </w:rPr>
            </w:pPr>
            <w:r>
              <w:rPr>
                <w:rFonts w:hint="eastAsia" w:ascii="宋体" w:hAnsi="宋体" w:eastAsia="宋体"/>
                <w:sz w:val="30"/>
                <w:szCs w:val="30"/>
              </w:rPr>
              <w:t>定期评审</w:t>
            </w:r>
          </w:p>
        </w:tc>
        <w:tc>
          <w:tcPr>
            <w:tcW w:w="6633" w:type="dxa"/>
            <w:vAlign w:val="center"/>
          </w:tcPr>
          <w:p>
            <w:pPr>
              <w:spacing w:line="400" w:lineRule="exact"/>
              <w:ind w:firstLine="600" w:firstLineChars="200"/>
              <w:rPr>
                <w:rFonts w:ascii="宋体" w:hAnsi="宋体" w:eastAsia="宋体"/>
                <w:sz w:val="30"/>
                <w:szCs w:val="30"/>
              </w:rPr>
            </w:pPr>
            <w:r>
              <w:rPr>
                <w:rFonts w:hint="eastAsia" w:ascii="宋体" w:hAnsi="宋体" w:eastAsia="宋体"/>
                <w:sz w:val="30"/>
                <w:szCs w:val="30"/>
              </w:rPr>
              <w:t>即对服务能力的量化和服务质量的量化。服务能力是以客观条件为依据进行的量化，而服务质量则是以供需双方确定的服务等级协议为基础，院方感知为依据进行的量化。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pPr>
              <w:spacing w:line="400" w:lineRule="exact"/>
              <w:rPr>
                <w:rFonts w:hint="eastAsia" w:ascii="宋体" w:hAnsi="宋体" w:eastAsia="宋体"/>
                <w:sz w:val="30"/>
                <w:szCs w:val="30"/>
              </w:rPr>
            </w:pPr>
            <w:r>
              <w:rPr>
                <w:rFonts w:hint="eastAsia" w:ascii="宋体" w:hAnsi="宋体" w:eastAsia="宋体"/>
                <w:sz w:val="30"/>
                <w:szCs w:val="30"/>
              </w:rPr>
              <w:t>运维</w:t>
            </w:r>
          </w:p>
          <w:p>
            <w:pPr>
              <w:spacing w:line="400" w:lineRule="exact"/>
              <w:rPr>
                <w:rFonts w:hint="eastAsia" w:ascii="宋体" w:hAnsi="宋体" w:eastAsia="宋体"/>
                <w:sz w:val="30"/>
                <w:szCs w:val="30"/>
              </w:rPr>
            </w:pPr>
            <w:r>
              <w:rPr>
                <w:rFonts w:hint="eastAsia" w:ascii="宋体" w:hAnsi="宋体" w:eastAsia="宋体"/>
                <w:sz w:val="30"/>
                <w:szCs w:val="30"/>
              </w:rPr>
              <w:t>服务</w:t>
            </w:r>
          </w:p>
          <w:p>
            <w:pPr>
              <w:spacing w:line="400" w:lineRule="exact"/>
              <w:rPr>
                <w:rFonts w:ascii="宋体" w:hAnsi="宋体" w:eastAsia="宋体"/>
                <w:sz w:val="30"/>
                <w:szCs w:val="30"/>
              </w:rPr>
            </w:pPr>
            <w:bookmarkStart w:id="1" w:name="_GoBack"/>
            <w:bookmarkEnd w:id="1"/>
            <w:r>
              <w:rPr>
                <w:rFonts w:hint="eastAsia" w:ascii="宋体" w:hAnsi="宋体" w:eastAsia="宋体"/>
                <w:sz w:val="30"/>
                <w:szCs w:val="30"/>
              </w:rPr>
              <w:t>能力</w:t>
            </w:r>
          </w:p>
        </w:tc>
        <w:tc>
          <w:tcPr>
            <w:tcW w:w="6633" w:type="dxa"/>
            <w:vAlign w:val="center"/>
          </w:tcPr>
          <w:p>
            <w:pPr>
              <w:spacing w:line="400" w:lineRule="exact"/>
              <w:ind w:firstLine="600" w:firstLineChars="200"/>
              <w:rPr>
                <w:rFonts w:ascii="宋体" w:hAnsi="宋体" w:eastAsia="宋体"/>
                <w:sz w:val="30"/>
                <w:szCs w:val="30"/>
              </w:rPr>
            </w:pPr>
            <w:r>
              <w:rPr>
                <w:rFonts w:hint="eastAsia" w:ascii="宋体" w:hAnsi="宋体" w:eastAsia="宋体"/>
                <w:sz w:val="30"/>
                <w:szCs w:val="30"/>
              </w:rPr>
              <w:t>运维人员</w:t>
            </w:r>
            <w:r>
              <w:rPr>
                <w:rFonts w:ascii="宋体" w:hAnsi="宋体" w:eastAsia="宋体"/>
                <w:sz w:val="30"/>
                <w:szCs w:val="30"/>
              </w:rPr>
              <w:t>具</w:t>
            </w:r>
            <w:r>
              <w:rPr>
                <w:rFonts w:hint="eastAsia" w:ascii="宋体" w:hAnsi="宋体" w:eastAsia="宋体"/>
                <w:sz w:val="30"/>
                <w:szCs w:val="30"/>
              </w:rPr>
              <w:t>有</w:t>
            </w:r>
            <w:r>
              <w:rPr>
                <w:rFonts w:ascii="宋体" w:hAnsi="宋体" w:eastAsia="宋体"/>
                <w:sz w:val="30"/>
                <w:szCs w:val="30"/>
              </w:rPr>
              <w:t>H3C、华为、锐捷等</w:t>
            </w:r>
            <w:r>
              <w:rPr>
                <w:rFonts w:hint="eastAsia" w:ascii="宋体" w:hAnsi="宋体" w:eastAsia="宋体"/>
                <w:sz w:val="30"/>
                <w:szCs w:val="30"/>
              </w:rPr>
              <w:t>主流厂商的原厂认证证书，具备</w:t>
            </w:r>
            <w:r>
              <w:rPr>
                <w:rFonts w:ascii="宋体" w:hAnsi="宋体" w:eastAsia="宋体"/>
                <w:sz w:val="30"/>
                <w:szCs w:val="30"/>
              </w:rPr>
              <w:t>设备的安装、调试、排障等运维服务能力</w:t>
            </w:r>
            <w:r>
              <w:rPr>
                <w:rFonts w:hint="eastAsia" w:ascii="宋体" w:hAnsi="宋体" w:eastAsia="宋体"/>
                <w:sz w:val="30"/>
                <w:szCs w:val="30"/>
              </w:rPr>
              <w:t>。</w:t>
            </w:r>
          </w:p>
          <w:p>
            <w:pPr>
              <w:spacing w:line="400" w:lineRule="exact"/>
              <w:ind w:firstLine="600" w:firstLineChars="200"/>
              <w:rPr>
                <w:rFonts w:hint="default" w:ascii="宋体" w:hAnsi="宋体" w:eastAsia="宋体"/>
                <w:sz w:val="30"/>
                <w:szCs w:val="30"/>
                <w:lang w:val="en-US" w:eastAsia="zh-CN"/>
              </w:rPr>
            </w:pPr>
            <w:r>
              <w:rPr>
                <w:rFonts w:ascii="宋体" w:hAnsi="宋体" w:eastAsia="宋体"/>
                <w:sz w:val="30"/>
                <w:szCs w:val="30"/>
              </w:rPr>
              <w:t>具备网络工程师中级或以上认证证书</w:t>
            </w:r>
            <w:r>
              <w:rPr>
                <w:rFonts w:hint="eastAsia" w:ascii="宋体" w:hAnsi="宋体" w:eastAsia="宋体"/>
                <w:sz w:val="30"/>
                <w:szCs w:val="30"/>
              </w:rPr>
              <w:t>。运维服务公司运维人员需要</w:t>
            </w:r>
            <w:r>
              <w:rPr>
                <w:rFonts w:ascii="宋体" w:hAnsi="宋体" w:eastAsia="宋体"/>
                <w:sz w:val="30"/>
                <w:szCs w:val="30"/>
              </w:rPr>
              <w:t>计算机相关专业，3年以上工作经验</w:t>
            </w:r>
            <w:r>
              <w:rPr>
                <w:rFonts w:hint="eastAsia" w:ascii="宋体" w:hAnsi="宋体" w:eastAsia="宋体"/>
                <w:sz w:val="30"/>
                <w:szCs w:val="30"/>
                <w:lang w:eastAsia="zh-CN"/>
              </w:rPr>
              <w:t>、</w:t>
            </w:r>
            <w:r>
              <w:rPr>
                <w:rFonts w:hint="eastAsia" w:ascii="宋体" w:hAnsi="宋体" w:eastAsia="宋体"/>
                <w:sz w:val="30"/>
                <w:szCs w:val="30"/>
                <w:lang w:val="en-US" w:eastAsia="zh-CN"/>
              </w:rPr>
              <w:t>应急情况30分钟内到场快速定位、排除。</w:t>
            </w:r>
          </w:p>
          <w:p>
            <w:pPr>
              <w:spacing w:line="400" w:lineRule="exact"/>
              <w:rPr>
                <w:rFonts w:hint="eastAsia"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pPr>
              <w:spacing w:line="400" w:lineRule="exact"/>
              <w:rPr>
                <w:rFonts w:ascii="宋体" w:hAnsi="宋体" w:eastAsia="宋体"/>
                <w:sz w:val="30"/>
                <w:szCs w:val="30"/>
              </w:rPr>
            </w:pPr>
            <w:r>
              <w:rPr>
                <w:rFonts w:hint="eastAsia" w:ascii="宋体" w:hAnsi="宋体" w:eastAsia="宋体"/>
                <w:sz w:val="30"/>
                <w:szCs w:val="30"/>
              </w:rPr>
              <w:t>备件要求</w:t>
            </w:r>
          </w:p>
        </w:tc>
        <w:tc>
          <w:tcPr>
            <w:tcW w:w="6633" w:type="dxa"/>
            <w:vAlign w:val="center"/>
          </w:tcPr>
          <w:p>
            <w:pPr>
              <w:spacing w:line="400" w:lineRule="exact"/>
              <w:rPr>
                <w:rFonts w:ascii="宋体" w:hAnsi="宋体" w:eastAsia="宋体"/>
                <w:sz w:val="30"/>
                <w:szCs w:val="30"/>
              </w:rPr>
            </w:pPr>
            <w:r>
              <w:rPr>
                <w:rFonts w:ascii="宋体" w:hAnsi="宋体" w:eastAsia="宋体"/>
                <w:sz w:val="30"/>
                <w:szCs w:val="30"/>
              </w:rPr>
              <w:t>对</w:t>
            </w:r>
            <w:r>
              <w:rPr>
                <w:rFonts w:hint="eastAsia" w:ascii="宋体" w:hAnsi="宋体" w:eastAsia="宋体"/>
                <w:sz w:val="30"/>
                <w:szCs w:val="30"/>
              </w:rPr>
              <w:t>运维</w:t>
            </w:r>
            <w:r>
              <w:rPr>
                <w:rFonts w:ascii="宋体" w:hAnsi="宋体" w:eastAsia="宋体"/>
                <w:sz w:val="30"/>
                <w:szCs w:val="30"/>
              </w:rPr>
              <w:t>范围内设备的所有部件或整机，有充足的备件(尤其是电源</w:t>
            </w:r>
            <w:r>
              <w:rPr>
                <w:rFonts w:hint="eastAsia" w:ascii="宋体" w:hAnsi="宋体" w:eastAsia="宋体"/>
                <w:sz w:val="30"/>
                <w:szCs w:val="30"/>
              </w:rPr>
              <w:t>、</w:t>
            </w:r>
            <w:r>
              <w:rPr>
                <w:rFonts w:ascii="宋体" w:hAnsi="宋体" w:eastAsia="宋体"/>
                <w:sz w:val="30"/>
                <w:szCs w:val="30"/>
              </w:rPr>
              <w:t>风扇)，当机器发生故障或机件损坏时，保证能及时提供现场更换服务，免费提供备件，备件含1年保修</w:t>
            </w:r>
            <w:r>
              <w:rPr>
                <w:rFonts w:hint="eastAsia" w:ascii="宋体" w:hAnsi="宋体" w:eastAsia="宋体"/>
                <w:sz w:val="30"/>
                <w:szCs w:val="30"/>
              </w:rPr>
              <w:t xml:space="preserve">。 </w:t>
            </w:r>
          </w:p>
        </w:tc>
      </w:tr>
    </w:tbl>
    <w:p>
      <w:pPr>
        <w:spacing w:line="400" w:lineRule="exact"/>
        <w:rPr>
          <w:rFonts w:ascii="宋体" w:hAnsi="宋体" w:eastAsia="宋体"/>
          <w:b/>
          <w:bCs/>
          <w:sz w:val="30"/>
          <w:szCs w:val="30"/>
        </w:rPr>
      </w:pPr>
    </w:p>
    <w:p>
      <w:pPr>
        <w:pStyle w:val="2"/>
        <w:spacing w:line="400" w:lineRule="exact"/>
        <w:rPr>
          <w:b/>
          <w:bCs/>
          <w:sz w:val="30"/>
          <w:szCs w:val="30"/>
        </w:rPr>
      </w:pPr>
      <w:r>
        <w:rPr>
          <w:rFonts w:hint="eastAsia"/>
          <w:b/>
          <w:bCs/>
          <w:sz w:val="30"/>
          <w:szCs w:val="30"/>
        </w:rPr>
        <w:t>全院网络运维服务</w:t>
      </w:r>
    </w:p>
    <w:p>
      <w:pPr>
        <w:spacing w:line="400" w:lineRule="exact"/>
        <w:rPr>
          <w:sz w:val="30"/>
          <w:szCs w:val="30"/>
        </w:rPr>
      </w:pPr>
      <w:r>
        <w:rPr>
          <w:rFonts w:hint="eastAsia"/>
          <w:sz w:val="30"/>
          <w:szCs w:val="30"/>
        </w:rPr>
        <w:t>1、全院网络运维范围</w:t>
      </w:r>
    </w:p>
    <w:tbl>
      <w:tblPr>
        <w:tblStyle w:val="10"/>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77"/>
        <w:gridCol w:w="5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jc w:val="center"/>
              <w:rPr>
                <w:rFonts w:ascii="宋体" w:hAnsi="宋体" w:eastAsia="宋体"/>
                <w:sz w:val="30"/>
                <w:szCs w:val="30"/>
              </w:rPr>
            </w:pPr>
            <w:r>
              <w:rPr>
                <w:rFonts w:hint="eastAsia" w:ascii="宋体" w:hAnsi="宋体" w:eastAsia="宋体"/>
                <w:sz w:val="30"/>
                <w:szCs w:val="30"/>
              </w:rPr>
              <w:t>序号</w:t>
            </w:r>
          </w:p>
        </w:tc>
        <w:tc>
          <w:tcPr>
            <w:tcW w:w="1977" w:type="dxa"/>
            <w:vAlign w:val="center"/>
          </w:tcPr>
          <w:p>
            <w:pPr>
              <w:spacing w:line="400" w:lineRule="exact"/>
              <w:jc w:val="center"/>
              <w:rPr>
                <w:rFonts w:ascii="宋体" w:hAnsi="宋体" w:eastAsia="宋体"/>
                <w:sz w:val="30"/>
                <w:szCs w:val="30"/>
              </w:rPr>
            </w:pPr>
            <w:r>
              <w:rPr>
                <w:rFonts w:hint="eastAsia" w:ascii="宋体" w:hAnsi="宋体" w:eastAsia="宋体"/>
                <w:sz w:val="30"/>
                <w:szCs w:val="30"/>
              </w:rPr>
              <w:t>区域</w:t>
            </w:r>
          </w:p>
        </w:tc>
        <w:tc>
          <w:tcPr>
            <w:tcW w:w="5487" w:type="dxa"/>
            <w:vAlign w:val="center"/>
          </w:tcPr>
          <w:p>
            <w:pPr>
              <w:spacing w:line="400" w:lineRule="exact"/>
              <w:jc w:val="center"/>
              <w:rPr>
                <w:rFonts w:ascii="宋体" w:hAnsi="宋体" w:eastAsia="宋体"/>
                <w:sz w:val="30"/>
                <w:szCs w:val="30"/>
              </w:rPr>
            </w:pPr>
            <w:r>
              <w:rPr>
                <w:rFonts w:hint="eastAsia" w:ascii="宋体" w:hAnsi="宋体" w:eastAsia="宋体"/>
                <w:sz w:val="30"/>
                <w:szCs w:val="30"/>
              </w:rPr>
              <w:t>维保范围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jc w:val="center"/>
              <w:rPr>
                <w:rFonts w:ascii="宋体" w:hAnsi="宋体" w:eastAsia="宋体"/>
                <w:sz w:val="30"/>
                <w:szCs w:val="30"/>
              </w:rPr>
            </w:pPr>
            <w:r>
              <w:rPr>
                <w:rFonts w:hint="eastAsia" w:ascii="宋体" w:hAnsi="宋体" w:eastAsia="宋体"/>
                <w:sz w:val="30"/>
                <w:szCs w:val="30"/>
              </w:rPr>
              <w:t>1</w:t>
            </w:r>
          </w:p>
        </w:tc>
        <w:tc>
          <w:tcPr>
            <w:tcW w:w="1977" w:type="dxa"/>
            <w:vAlign w:val="center"/>
          </w:tcPr>
          <w:p>
            <w:pPr>
              <w:spacing w:line="400" w:lineRule="exact"/>
              <w:rPr>
                <w:rFonts w:ascii="宋体" w:hAnsi="宋体" w:eastAsia="宋体"/>
                <w:sz w:val="30"/>
                <w:szCs w:val="30"/>
              </w:rPr>
            </w:pPr>
            <w:r>
              <w:rPr>
                <w:rFonts w:hint="eastAsia" w:ascii="宋体" w:hAnsi="宋体" w:eastAsia="宋体"/>
                <w:sz w:val="30"/>
                <w:szCs w:val="30"/>
              </w:rPr>
              <w:t>医院内网</w:t>
            </w:r>
          </w:p>
        </w:tc>
        <w:tc>
          <w:tcPr>
            <w:tcW w:w="5487" w:type="dxa"/>
            <w:vAlign w:val="center"/>
          </w:tcPr>
          <w:p>
            <w:pPr>
              <w:spacing w:line="400" w:lineRule="exact"/>
              <w:rPr>
                <w:rFonts w:ascii="宋体" w:hAnsi="宋体" w:eastAsia="宋体"/>
                <w:sz w:val="30"/>
                <w:szCs w:val="30"/>
              </w:rPr>
            </w:pPr>
            <w:r>
              <w:rPr>
                <w:rFonts w:hint="eastAsia" w:ascii="宋体" w:hAnsi="宋体" w:eastAsia="宋体"/>
                <w:sz w:val="30"/>
                <w:szCs w:val="30"/>
              </w:rPr>
              <w:t>含内网交换机（核心、汇聚、接入）的所有管理和相关临时性综合布线系统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jc w:val="center"/>
              <w:rPr>
                <w:rFonts w:ascii="宋体" w:hAnsi="宋体" w:eastAsia="宋体"/>
                <w:sz w:val="30"/>
                <w:szCs w:val="30"/>
              </w:rPr>
            </w:pPr>
            <w:r>
              <w:rPr>
                <w:rFonts w:hint="eastAsia" w:ascii="宋体" w:hAnsi="宋体" w:eastAsia="宋体"/>
                <w:sz w:val="30"/>
                <w:szCs w:val="30"/>
              </w:rPr>
              <w:t>2</w:t>
            </w:r>
          </w:p>
        </w:tc>
        <w:tc>
          <w:tcPr>
            <w:tcW w:w="1977" w:type="dxa"/>
            <w:vAlign w:val="center"/>
          </w:tcPr>
          <w:p>
            <w:pPr>
              <w:spacing w:line="400" w:lineRule="exact"/>
              <w:rPr>
                <w:rFonts w:ascii="宋体" w:hAnsi="宋体" w:eastAsia="宋体"/>
                <w:sz w:val="30"/>
                <w:szCs w:val="30"/>
              </w:rPr>
            </w:pPr>
            <w:r>
              <w:rPr>
                <w:rFonts w:ascii="宋体" w:hAnsi="宋体" w:eastAsia="宋体"/>
                <w:sz w:val="30"/>
                <w:szCs w:val="30"/>
              </w:rPr>
              <w:t>医院外网</w:t>
            </w:r>
          </w:p>
        </w:tc>
        <w:tc>
          <w:tcPr>
            <w:tcW w:w="5487" w:type="dxa"/>
            <w:vAlign w:val="center"/>
          </w:tcPr>
          <w:p>
            <w:pPr>
              <w:spacing w:line="400" w:lineRule="exact"/>
              <w:rPr>
                <w:rFonts w:ascii="宋体" w:hAnsi="宋体" w:eastAsia="宋体"/>
                <w:sz w:val="30"/>
                <w:szCs w:val="30"/>
              </w:rPr>
            </w:pPr>
            <w:r>
              <w:rPr>
                <w:rFonts w:hint="eastAsia" w:ascii="宋体" w:hAnsi="宋体" w:eastAsia="宋体"/>
                <w:sz w:val="30"/>
                <w:szCs w:val="30"/>
              </w:rPr>
              <w:t>含互联网交换机（核心、汇聚、接入）的管理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jc w:val="center"/>
              <w:rPr>
                <w:rFonts w:ascii="宋体" w:hAnsi="宋体" w:eastAsia="宋体"/>
                <w:sz w:val="30"/>
                <w:szCs w:val="30"/>
              </w:rPr>
            </w:pPr>
            <w:r>
              <w:rPr>
                <w:rFonts w:hint="eastAsia" w:ascii="宋体" w:hAnsi="宋体" w:eastAsia="宋体"/>
                <w:sz w:val="30"/>
                <w:szCs w:val="30"/>
              </w:rPr>
              <w:t>3</w:t>
            </w:r>
          </w:p>
        </w:tc>
        <w:tc>
          <w:tcPr>
            <w:tcW w:w="1977" w:type="dxa"/>
            <w:vAlign w:val="center"/>
          </w:tcPr>
          <w:p>
            <w:pPr>
              <w:spacing w:line="400" w:lineRule="exact"/>
              <w:rPr>
                <w:rFonts w:ascii="宋体" w:hAnsi="宋体" w:eastAsia="宋体"/>
                <w:sz w:val="30"/>
                <w:szCs w:val="30"/>
              </w:rPr>
            </w:pPr>
            <w:r>
              <w:rPr>
                <w:rFonts w:ascii="宋体" w:hAnsi="宋体" w:eastAsia="宋体"/>
                <w:sz w:val="30"/>
                <w:szCs w:val="30"/>
              </w:rPr>
              <w:t>医院无线网</w:t>
            </w:r>
          </w:p>
        </w:tc>
        <w:tc>
          <w:tcPr>
            <w:tcW w:w="5487" w:type="dxa"/>
            <w:vAlign w:val="center"/>
          </w:tcPr>
          <w:p>
            <w:pPr>
              <w:spacing w:line="400" w:lineRule="exact"/>
              <w:rPr>
                <w:rFonts w:ascii="宋体" w:hAnsi="宋体" w:eastAsia="宋体"/>
                <w:sz w:val="30"/>
                <w:szCs w:val="30"/>
              </w:rPr>
            </w:pPr>
            <w:r>
              <w:rPr>
                <w:rFonts w:hint="eastAsia" w:ascii="宋体" w:hAnsi="宋体" w:eastAsia="宋体"/>
                <w:sz w:val="30"/>
                <w:szCs w:val="30"/>
              </w:rPr>
              <w:t>含无线控制器、无线接入点（基站、天线）</w:t>
            </w:r>
          </w:p>
        </w:tc>
      </w:tr>
    </w:tbl>
    <w:p>
      <w:pPr>
        <w:spacing w:line="400" w:lineRule="exact"/>
        <w:ind w:firstLine="600" w:firstLineChars="200"/>
        <w:rPr>
          <w:rFonts w:ascii="宋体" w:hAnsi="宋体" w:eastAsia="宋体"/>
          <w:sz w:val="30"/>
          <w:szCs w:val="30"/>
        </w:rPr>
      </w:pPr>
      <w:r>
        <w:rPr>
          <w:rFonts w:ascii="宋体" w:hAnsi="宋体" w:eastAsia="宋体"/>
          <w:sz w:val="30"/>
          <w:szCs w:val="30"/>
        </w:rPr>
        <w:t>总体</w:t>
      </w:r>
      <w:r>
        <w:rPr>
          <w:rFonts w:hint="eastAsia" w:ascii="宋体" w:hAnsi="宋体" w:eastAsia="宋体"/>
          <w:sz w:val="30"/>
          <w:szCs w:val="30"/>
        </w:rPr>
        <w:t>工作量</w:t>
      </w:r>
      <w:r>
        <w:rPr>
          <w:rFonts w:ascii="宋体" w:hAnsi="宋体" w:eastAsia="宋体"/>
          <w:sz w:val="30"/>
          <w:szCs w:val="30"/>
        </w:rPr>
        <w:t>：</w:t>
      </w:r>
    </w:p>
    <w:tbl>
      <w:tblPr>
        <w:tblStyle w:val="10"/>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004"/>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jc w:val="center"/>
              <w:rPr>
                <w:rFonts w:ascii="宋体" w:hAnsi="宋体" w:eastAsia="宋体"/>
                <w:sz w:val="30"/>
                <w:szCs w:val="30"/>
              </w:rPr>
            </w:pPr>
            <w:r>
              <w:rPr>
                <w:rFonts w:hint="eastAsia" w:ascii="宋体" w:hAnsi="宋体" w:eastAsia="宋体"/>
                <w:sz w:val="30"/>
                <w:szCs w:val="30"/>
              </w:rPr>
              <w:t>序号</w:t>
            </w:r>
          </w:p>
        </w:tc>
        <w:tc>
          <w:tcPr>
            <w:tcW w:w="2004" w:type="dxa"/>
            <w:vAlign w:val="center"/>
          </w:tcPr>
          <w:p>
            <w:pPr>
              <w:spacing w:line="400" w:lineRule="exact"/>
              <w:jc w:val="center"/>
              <w:rPr>
                <w:rFonts w:ascii="宋体" w:hAnsi="宋体" w:eastAsia="宋体"/>
                <w:sz w:val="30"/>
                <w:szCs w:val="30"/>
              </w:rPr>
            </w:pPr>
            <w:r>
              <w:rPr>
                <w:rFonts w:hint="eastAsia" w:ascii="宋体" w:hAnsi="宋体" w:eastAsia="宋体"/>
                <w:sz w:val="30"/>
                <w:szCs w:val="30"/>
              </w:rPr>
              <w:t>内容</w:t>
            </w:r>
          </w:p>
        </w:tc>
        <w:tc>
          <w:tcPr>
            <w:tcW w:w="5460" w:type="dxa"/>
            <w:vAlign w:val="center"/>
          </w:tcPr>
          <w:p>
            <w:pPr>
              <w:spacing w:line="400" w:lineRule="exact"/>
              <w:jc w:val="center"/>
              <w:rPr>
                <w:rFonts w:ascii="宋体" w:hAnsi="宋体" w:eastAsia="宋体"/>
                <w:sz w:val="30"/>
                <w:szCs w:val="30"/>
              </w:rPr>
            </w:pPr>
            <w:r>
              <w:rPr>
                <w:rFonts w:hint="eastAsia" w:ascii="宋体" w:hAnsi="宋体" w:eastAsia="宋体"/>
                <w:sz w:val="30"/>
                <w:szCs w:val="3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jc w:val="center"/>
              <w:rPr>
                <w:rFonts w:ascii="宋体" w:hAnsi="宋体" w:eastAsia="宋体"/>
                <w:sz w:val="30"/>
                <w:szCs w:val="30"/>
              </w:rPr>
            </w:pPr>
            <w:r>
              <w:rPr>
                <w:rFonts w:hint="eastAsia" w:ascii="宋体" w:hAnsi="宋体" w:eastAsia="宋体"/>
                <w:sz w:val="30"/>
                <w:szCs w:val="30"/>
              </w:rPr>
              <w:t>1</w:t>
            </w:r>
          </w:p>
        </w:tc>
        <w:tc>
          <w:tcPr>
            <w:tcW w:w="2004" w:type="dxa"/>
            <w:vAlign w:val="center"/>
          </w:tcPr>
          <w:p>
            <w:pPr>
              <w:spacing w:line="400" w:lineRule="exact"/>
              <w:rPr>
                <w:rFonts w:ascii="宋体" w:hAnsi="宋体" w:eastAsia="宋体"/>
                <w:sz w:val="30"/>
                <w:szCs w:val="30"/>
              </w:rPr>
            </w:pPr>
            <w:r>
              <w:rPr>
                <w:rFonts w:hint="eastAsia" w:ascii="宋体" w:hAnsi="宋体" w:eastAsia="宋体"/>
                <w:sz w:val="30"/>
                <w:szCs w:val="30"/>
              </w:rPr>
              <w:t>内网交换机</w:t>
            </w:r>
          </w:p>
        </w:tc>
        <w:tc>
          <w:tcPr>
            <w:tcW w:w="5460" w:type="dxa"/>
            <w:vAlign w:val="center"/>
          </w:tcPr>
          <w:p>
            <w:pPr>
              <w:spacing w:line="400" w:lineRule="exact"/>
              <w:rPr>
                <w:rFonts w:ascii="宋体" w:hAnsi="宋体" w:eastAsia="宋体"/>
                <w:sz w:val="30"/>
                <w:szCs w:val="30"/>
              </w:rPr>
            </w:pPr>
            <w:r>
              <w:rPr>
                <w:rFonts w:hint="eastAsia" w:ascii="宋体" w:hAnsi="宋体" w:eastAsia="宋体"/>
                <w:sz w:val="30"/>
                <w:szCs w:val="30"/>
              </w:rPr>
              <w:t>≥</w:t>
            </w:r>
            <w:r>
              <w:rPr>
                <w:rFonts w:ascii="宋体" w:hAnsi="宋体" w:eastAsia="宋体"/>
                <w:sz w:val="30"/>
                <w:szCs w:val="30"/>
              </w:rPr>
              <w:t>114台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jc w:val="center"/>
              <w:rPr>
                <w:rFonts w:ascii="宋体" w:hAnsi="宋体" w:eastAsia="宋体"/>
                <w:sz w:val="30"/>
                <w:szCs w:val="30"/>
              </w:rPr>
            </w:pPr>
            <w:r>
              <w:rPr>
                <w:rFonts w:hint="eastAsia" w:ascii="宋体" w:hAnsi="宋体" w:eastAsia="宋体"/>
                <w:sz w:val="30"/>
                <w:szCs w:val="30"/>
              </w:rPr>
              <w:t>2</w:t>
            </w:r>
          </w:p>
        </w:tc>
        <w:tc>
          <w:tcPr>
            <w:tcW w:w="2004" w:type="dxa"/>
            <w:vAlign w:val="center"/>
          </w:tcPr>
          <w:p>
            <w:pPr>
              <w:spacing w:line="400" w:lineRule="exact"/>
              <w:rPr>
                <w:rFonts w:ascii="宋体" w:hAnsi="宋体" w:eastAsia="宋体"/>
                <w:sz w:val="30"/>
                <w:szCs w:val="30"/>
              </w:rPr>
            </w:pPr>
            <w:r>
              <w:rPr>
                <w:rFonts w:hint="eastAsia" w:ascii="宋体" w:hAnsi="宋体" w:eastAsia="宋体"/>
                <w:sz w:val="30"/>
                <w:szCs w:val="30"/>
              </w:rPr>
              <w:t>外网交换机</w:t>
            </w:r>
          </w:p>
        </w:tc>
        <w:tc>
          <w:tcPr>
            <w:tcW w:w="5460" w:type="dxa"/>
            <w:vAlign w:val="center"/>
          </w:tcPr>
          <w:p>
            <w:pPr>
              <w:spacing w:line="400" w:lineRule="exact"/>
              <w:rPr>
                <w:rFonts w:ascii="宋体" w:hAnsi="宋体" w:eastAsia="宋体"/>
                <w:sz w:val="30"/>
                <w:szCs w:val="30"/>
              </w:rPr>
            </w:pPr>
            <w:r>
              <w:rPr>
                <w:rFonts w:hint="eastAsia" w:ascii="宋体" w:hAnsi="宋体" w:eastAsia="宋体"/>
                <w:sz w:val="30"/>
                <w:szCs w:val="30"/>
              </w:rPr>
              <w:t>≥</w:t>
            </w:r>
            <w:r>
              <w:rPr>
                <w:rFonts w:ascii="宋体" w:hAnsi="宋体" w:eastAsia="宋体"/>
                <w:sz w:val="30"/>
                <w:szCs w:val="30"/>
              </w:rPr>
              <w:t>26台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jc w:val="center"/>
              <w:rPr>
                <w:rFonts w:ascii="宋体" w:hAnsi="宋体" w:eastAsia="宋体"/>
                <w:sz w:val="30"/>
                <w:szCs w:val="30"/>
              </w:rPr>
            </w:pPr>
            <w:r>
              <w:rPr>
                <w:rFonts w:hint="eastAsia" w:ascii="宋体" w:hAnsi="宋体" w:eastAsia="宋体"/>
                <w:sz w:val="30"/>
                <w:szCs w:val="30"/>
              </w:rPr>
              <w:t>3</w:t>
            </w:r>
          </w:p>
        </w:tc>
        <w:tc>
          <w:tcPr>
            <w:tcW w:w="2004" w:type="dxa"/>
            <w:vAlign w:val="center"/>
          </w:tcPr>
          <w:p>
            <w:pPr>
              <w:spacing w:line="400" w:lineRule="exact"/>
              <w:rPr>
                <w:rFonts w:ascii="宋体" w:hAnsi="宋体" w:eastAsia="宋体"/>
                <w:sz w:val="30"/>
                <w:szCs w:val="30"/>
              </w:rPr>
            </w:pPr>
            <w:r>
              <w:rPr>
                <w:rFonts w:hint="eastAsia" w:ascii="宋体" w:hAnsi="宋体" w:eastAsia="宋体"/>
                <w:sz w:val="30"/>
                <w:szCs w:val="30"/>
              </w:rPr>
              <w:t>无线基站</w:t>
            </w:r>
          </w:p>
        </w:tc>
        <w:tc>
          <w:tcPr>
            <w:tcW w:w="5460" w:type="dxa"/>
            <w:vAlign w:val="center"/>
          </w:tcPr>
          <w:p>
            <w:pPr>
              <w:spacing w:line="400" w:lineRule="exact"/>
              <w:rPr>
                <w:rFonts w:ascii="宋体" w:hAnsi="宋体" w:eastAsia="宋体"/>
                <w:sz w:val="30"/>
                <w:szCs w:val="30"/>
              </w:rPr>
            </w:pPr>
            <w:r>
              <w:rPr>
                <w:rFonts w:hint="eastAsia" w:ascii="宋体" w:hAnsi="宋体" w:eastAsia="宋体"/>
                <w:sz w:val="30"/>
                <w:szCs w:val="30"/>
              </w:rPr>
              <w:t>≥</w:t>
            </w:r>
            <w:r>
              <w:rPr>
                <w:rFonts w:ascii="宋体" w:hAnsi="宋体" w:eastAsia="宋体"/>
                <w:sz w:val="30"/>
                <w:szCs w:val="3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jc w:val="center"/>
              <w:rPr>
                <w:rFonts w:ascii="宋体" w:hAnsi="宋体" w:eastAsia="宋体"/>
                <w:sz w:val="30"/>
                <w:szCs w:val="30"/>
              </w:rPr>
            </w:pPr>
            <w:r>
              <w:rPr>
                <w:rFonts w:hint="eastAsia" w:ascii="宋体" w:hAnsi="宋体" w:eastAsia="宋体"/>
                <w:sz w:val="30"/>
                <w:szCs w:val="30"/>
              </w:rPr>
              <w:t>4</w:t>
            </w:r>
          </w:p>
        </w:tc>
        <w:tc>
          <w:tcPr>
            <w:tcW w:w="2004" w:type="dxa"/>
            <w:vAlign w:val="center"/>
          </w:tcPr>
          <w:p>
            <w:pPr>
              <w:spacing w:line="400" w:lineRule="exact"/>
              <w:rPr>
                <w:rFonts w:ascii="宋体" w:hAnsi="宋体" w:eastAsia="宋体"/>
                <w:sz w:val="30"/>
                <w:szCs w:val="30"/>
              </w:rPr>
            </w:pPr>
            <w:r>
              <w:rPr>
                <w:rFonts w:ascii="宋体" w:hAnsi="宋体" w:eastAsia="宋体"/>
                <w:sz w:val="30"/>
                <w:szCs w:val="30"/>
              </w:rPr>
              <w:t>网络增补</w:t>
            </w:r>
          </w:p>
        </w:tc>
        <w:tc>
          <w:tcPr>
            <w:tcW w:w="5460" w:type="dxa"/>
            <w:vAlign w:val="center"/>
          </w:tcPr>
          <w:p>
            <w:pPr>
              <w:spacing w:line="400" w:lineRule="exact"/>
              <w:rPr>
                <w:rFonts w:ascii="宋体" w:hAnsi="宋体" w:eastAsia="宋体"/>
                <w:sz w:val="30"/>
                <w:szCs w:val="30"/>
              </w:rPr>
            </w:pPr>
            <w:r>
              <w:rPr>
                <w:rFonts w:ascii="宋体" w:hAnsi="宋体" w:eastAsia="宋体"/>
                <w:sz w:val="30"/>
                <w:szCs w:val="30"/>
              </w:rPr>
              <w:t>因医院网络使用需求增加，根据使用科室需要增补网络终端，部署主干光纤、线路、模块等，运维方与医院沟通需求、制定增补方案（每年增补数量30点）</w:t>
            </w:r>
          </w:p>
        </w:tc>
      </w:tr>
    </w:tbl>
    <w:p>
      <w:pPr>
        <w:spacing w:line="400" w:lineRule="exact"/>
        <w:ind w:firstLine="600" w:firstLineChars="200"/>
        <w:rPr>
          <w:rFonts w:ascii="宋体" w:hAnsi="宋体" w:eastAsia="宋体"/>
          <w:sz w:val="30"/>
          <w:szCs w:val="30"/>
        </w:rPr>
      </w:pPr>
      <w:r>
        <w:rPr>
          <w:rFonts w:hint="eastAsia" w:ascii="宋体" w:hAnsi="宋体" w:eastAsia="宋体"/>
          <w:sz w:val="30"/>
          <w:szCs w:val="30"/>
        </w:rPr>
        <w:t>实际数量以供应商勘察结果为准，供应商报价即视为同意和认可承担医院全部网络设备的运维工作。</w:t>
      </w:r>
    </w:p>
    <w:p>
      <w:pPr>
        <w:pStyle w:val="2"/>
        <w:spacing w:line="400" w:lineRule="exact"/>
        <w:rPr>
          <w:b/>
          <w:bCs w:val="0"/>
          <w:sz w:val="30"/>
          <w:szCs w:val="30"/>
        </w:rPr>
      </w:pPr>
      <w:r>
        <w:rPr>
          <w:rFonts w:hint="eastAsia"/>
          <w:b/>
          <w:bCs w:val="0"/>
          <w:sz w:val="30"/>
          <w:szCs w:val="30"/>
        </w:rPr>
        <w:t>运维服务具体要求</w:t>
      </w:r>
    </w:p>
    <w:p>
      <w:pPr>
        <w:pStyle w:val="23"/>
        <w:numPr>
          <w:ilvl w:val="0"/>
          <w:numId w:val="4"/>
        </w:numPr>
        <w:spacing w:line="400" w:lineRule="exact"/>
        <w:ind w:left="0" w:firstLine="426" w:firstLineChars="0"/>
        <w:rPr>
          <w:rFonts w:ascii="宋体" w:hAnsi="宋体" w:eastAsia="宋体"/>
          <w:sz w:val="30"/>
          <w:szCs w:val="30"/>
        </w:rPr>
      </w:pPr>
      <w:r>
        <w:rPr>
          <w:rFonts w:hint="eastAsia" w:ascii="宋体" w:hAnsi="宋体" w:eastAsia="宋体"/>
          <w:sz w:val="30"/>
          <w:szCs w:val="30"/>
        </w:rPr>
        <w:t>对交换机、基站、</w:t>
      </w:r>
      <w:r>
        <w:rPr>
          <w:rFonts w:ascii="宋体" w:hAnsi="宋体" w:eastAsia="宋体"/>
          <w:sz w:val="30"/>
          <w:szCs w:val="30"/>
        </w:rPr>
        <w:t>AP、天线等网络设备以及各楼宇弱电间和网络机柜的动力及环境进行运维。包括：网络设备资产管理、</w:t>
      </w:r>
      <w:r>
        <w:rPr>
          <w:rFonts w:hint="eastAsia" w:ascii="宋体" w:hAnsi="宋体" w:eastAsia="宋体"/>
          <w:sz w:val="30"/>
          <w:szCs w:val="30"/>
        </w:rPr>
        <w:t>网络架构梳理、</w:t>
      </w:r>
      <w:r>
        <w:rPr>
          <w:rFonts w:ascii="宋体" w:hAnsi="宋体" w:eastAsia="宋体"/>
          <w:sz w:val="30"/>
          <w:szCs w:val="30"/>
        </w:rPr>
        <w:t>例行巡检、状态监控、响应支持、故障处理、性能优化、配置备份、安装调试、设备移机、清洁养护、线路整理、标识标注等服务。</w:t>
      </w:r>
    </w:p>
    <w:p>
      <w:pPr>
        <w:pStyle w:val="23"/>
        <w:numPr>
          <w:ilvl w:val="0"/>
          <w:numId w:val="4"/>
        </w:numPr>
        <w:spacing w:line="400" w:lineRule="exact"/>
        <w:ind w:left="0" w:firstLine="426" w:firstLineChars="0"/>
        <w:rPr>
          <w:rFonts w:ascii="宋体" w:hAnsi="宋体" w:eastAsia="宋体"/>
          <w:sz w:val="30"/>
          <w:szCs w:val="30"/>
        </w:rPr>
      </w:pPr>
      <w:r>
        <w:rPr>
          <w:rFonts w:ascii="宋体" w:hAnsi="宋体" w:eastAsia="宋体"/>
          <w:sz w:val="30"/>
          <w:szCs w:val="30"/>
        </w:rPr>
        <w:t>设备巡检：制定巡检计划，定期对网络设备进行运行状态巡检、配置备份和检查，巡检任务每月不低于1次，并撰写当次巡检服务报告；按季度汇总和整理设备巡检服务报告、巡检日志并进行归档。</w:t>
      </w:r>
    </w:p>
    <w:p>
      <w:pPr>
        <w:pStyle w:val="23"/>
        <w:numPr>
          <w:ilvl w:val="0"/>
          <w:numId w:val="4"/>
        </w:numPr>
        <w:spacing w:line="400" w:lineRule="exact"/>
        <w:ind w:left="0" w:firstLine="426" w:firstLineChars="0"/>
        <w:rPr>
          <w:rFonts w:hint="eastAsia" w:ascii="宋体" w:hAnsi="宋体" w:eastAsia="宋体"/>
          <w:sz w:val="30"/>
          <w:szCs w:val="30"/>
        </w:rPr>
      </w:pPr>
      <w:r>
        <w:rPr>
          <w:rFonts w:ascii="宋体" w:hAnsi="宋体" w:eastAsia="宋体"/>
          <w:sz w:val="30"/>
          <w:szCs w:val="30"/>
        </w:rPr>
        <w:t>网络优化：根据巡检结果，运维方应提供合理可行的网络优化建议，与医院沟通共同制定网络优化方案和计划进行优化调试。按医院规模及科室的增加重新划分VLAN管理IP地址规划调整，解决单点故障。</w:t>
      </w:r>
    </w:p>
    <w:p>
      <w:pPr>
        <w:spacing w:line="400" w:lineRule="exact"/>
        <w:rPr>
          <w:rFonts w:ascii="宋体" w:hAnsi="宋体" w:eastAsia="宋体"/>
          <w:sz w:val="30"/>
          <w:szCs w:val="30"/>
        </w:rPr>
      </w:pPr>
      <w:r>
        <w:rPr>
          <w:rFonts w:ascii="宋体" w:hAnsi="宋体" w:eastAsia="宋体"/>
          <w:sz w:val="30"/>
          <w:szCs w:val="30"/>
        </w:rPr>
        <w:t>1）提供现用最新的全院网络拓扑图，与在用网络相符，</w:t>
      </w:r>
      <w:r>
        <w:rPr>
          <w:rFonts w:hint="eastAsia" w:ascii="宋体" w:hAnsi="宋体" w:eastAsia="宋体"/>
          <w:sz w:val="30"/>
          <w:szCs w:val="30"/>
          <w:lang w:val="en-US" w:eastAsia="zh-CN"/>
        </w:rPr>
        <w:t>提供合理</w:t>
      </w:r>
      <w:r>
        <w:rPr>
          <w:rFonts w:ascii="宋体" w:hAnsi="宋体" w:eastAsia="宋体"/>
          <w:sz w:val="30"/>
          <w:szCs w:val="30"/>
        </w:rPr>
        <w:t>网络设计</w:t>
      </w:r>
      <w:r>
        <w:rPr>
          <w:rFonts w:hint="eastAsia" w:ascii="宋体" w:hAnsi="宋体" w:eastAsia="宋体"/>
          <w:sz w:val="30"/>
          <w:szCs w:val="30"/>
          <w:lang w:val="en-US" w:eastAsia="zh-CN"/>
        </w:rPr>
        <w:t>方案</w:t>
      </w:r>
      <w:r>
        <w:rPr>
          <w:rFonts w:ascii="宋体" w:hAnsi="宋体" w:eastAsia="宋体"/>
          <w:sz w:val="30"/>
          <w:szCs w:val="30"/>
        </w:rPr>
        <w:t>；</w:t>
      </w:r>
    </w:p>
    <w:p>
      <w:pPr>
        <w:spacing w:line="400" w:lineRule="exact"/>
        <w:rPr>
          <w:rFonts w:hint="eastAsia" w:ascii="宋体" w:hAnsi="宋体" w:eastAsia="宋体"/>
          <w:sz w:val="30"/>
          <w:szCs w:val="30"/>
        </w:rPr>
      </w:pPr>
      <w:r>
        <w:rPr>
          <w:rFonts w:ascii="宋体" w:hAnsi="宋体" w:eastAsia="宋体"/>
          <w:sz w:val="30"/>
          <w:szCs w:val="30"/>
        </w:rPr>
        <w:t>2）网络主干、核心设备冗余运维；</w:t>
      </w:r>
    </w:p>
    <w:p>
      <w:pPr>
        <w:spacing w:line="400" w:lineRule="exact"/>
        <w:rPr>
          <w:rFonts w:ascii="宋体" w:hAnsi="宋体" w:eastAsia="宋体"/>
          <w:sz w:val="30"/>
          <w:szCs w:val="30"/>
        </w:rPr>
      </w:pPr>
      <w:r>
        <w:rPr>
          <w:rFonts w:ascii="宋体" w:hAnsi="宋体" w:eastAsia="宋体"/>
          <w:sz w:val="30"/>
          <w:szCs w:val="30"/>
        </w:rPr>
        <w:t>3）划分不同的安全域、网段或 VLAN；</w:t>
      </w:r>
    </w:p>
    <w:p>
      <w:pPr>
        <w:spacing w:line="400" w:lineRule="exact"/>
        <w:rPr>
          <w:rFonts w:ascii="宋体" w:hAnsi="宋体" w:eastAsia="宋体"/>
          <w:sz w:val="30"/>
          <w:szCs w:val="30"/>
        </w:rPr>
      </w:pPr>
      <w:r>
        <w:rPr>
          <w:rFonts w:ascii="宋体" w:hAnsi="宋体" w:eastAsia="宋体"/>
          <w:sz w:val="30"/>
          <w:szCs w:val="30"/>
        </w:rPr>
        <w:t>4）实现内、外网隔离。</w:t>
      </w:r>
    </w:p>
    <w:p>
      <w:pPr>
        <w:pStyle w:val="23"/>
        <w:numPr>
          <w:ilvl w:val="0"/>
          <w:numId w:val="4"/>
        </w:numPr>
        <w:spacing w:line="400" w:lineRule="exact"/>
        <w:ind w:left="0" w:firstLine="426" w:firstLineChars="0"/>
        <w:rPr>
          <w:rFonts w:ascii="宋体" w:hAnsi="宋体" w:eastAsia="宋体"/>
          <w:sz w:val="30"/>
          <w:szCs w:val="30"/>
        </w:rPr>
      </w:pPr>
      <w:r>
        <w:rPr>
          <w:rFonts w:ascii="宋体" w:hAnsi="宋体" w:eastAsia="宋体"/>
          <w:sz w:val="30"/>
          <w:szCs w:val="30"/>
        </w:rPr>
        <w:t>交换机数量多，解决部分交换机高温告警问题；交换机接口利用率低的运维调整，保证运维时效和效率。</w:t>
      </w:r>
    </w:p>
    <w:p>
      <w:pPr>
        <w:pStyle w:val="23"/>
        <w:numPr>
          <w:ilvl w:val="0"/>
          <w:numId w:val="4"/>
        </w:numPr>
        <w:spacing w:line="400" w:lineRule="exact"/>
        <w:ind w:left="0" w:firstLine="426" w:firstLineChars="0"/>
        <w:rPr>
          <w:rFonts w:ascii="宋体" w:hAnsi="宋体" w:eastAsia="宋体"/>
          <w:sz w:val="30"/>
          <w:szCs w:val="30"/>
        </w:rPr>
      </w:pPr>
      <w:r>
        <w:rPr>
          <w:rFonts w:ascii="宋体" w:hAnsi="宋体" w:eastAsia="宋体"/>
          <w:sz w:val="30"/>
          <w:szCs w:val="30"/>
        </w:rPr>
        <w:t xml:space="preserve">故障处理完成后建立和维护设备维修档案，详细记录设备编号、设备名称、设备型号、故障时间、故障类型、维修措施、维修质量、维修时间及维修人员等信息， </w:t>
      </w:r>
    </w:p>
    <w:p>
      <w:pPr>
        <w:pStyle w:val="23"/>
        <w:numPr>
          <w:ilvl w:val="0"/>
          <w:numId w:val="4"/>
        </w:numPr>
        <w:spacing w:line="400" w:lineRule="exact"/>
        <w:ind w:left="0" w:firstLine="426" w:firstLineChars="0"/>
        <w:rPr>
          <w:rFonts w:ascii="宋体" w:hAnsi="宋体" w:eastAsia="宋体"/>
          <w:sz w:val="30"/>
          <w:szCs w:val="30"/>
        </w:rPr>
      </w:pPr>
      <w:r>
        <w:rPr>
          <w:rFonts w:ascii="宋体" w:hAnsi="宋体" w:eastAsia="宋体"/>
          <w:sz w:val="30"/>
          <w:szCs w:val="30"/>
        </w:rPr>
        <w:t>应急保障：保障期间提供7*24小时不间断现场值守服务，制定网络故障应急预案，如遇其它原因导致的网络系统故障，运维方应在能力范围内及时进行尽可能的抢修、抢救和资产保护，事后积极配合医院进行事故调查和相关业务系统恢复、总结。突发网络安全事件以及重要节日活动（如国庆、两会、网络安全攻防演习、网络安全检查等）期间，提供现场值守应急保障服务。</w:t>
      </w:r>
    </w:p>
    <w:p>
      <w:pPr>
        <w:pStyle w:val="23"/>
        <w:numPr>
          <w:ilvl w:val="0"/>
          <w:numId w:val="4"/>
        </w:numPr>
        <w:spacing w:line="400" w:lineRule="exact"/>
        <w:ind w:left="0" w:firstLine="426" w:firstLineChars="0"/>
        <w:rPr>
          <w:rFonts w:ascii="宋体" w:hAnsi="宋体" w:eastAsia="宋体"/>
          <w:sz w:val="30"/>
          <w:szCs w:val="30"/>
        </w:rPr>
      </w:pPr>
      <w:r>
        <w:rPr>
          <w:rFonts w:ascii="宋体" w:hAnsi="宋体" w:eastAsia="宋体"/>
          <w:sz w:val="30"/>
          <w:szCs w:val="30"/>
        </w:rPr>
        <w:t>网络调整：因医院网络使用需求变更，需要对综合布线系统或网络设备位置/配置进行调整的，运维方</w:t>
      </w:r>
      <w:r>
        <w:rPr>
          <w:rFonts w:hint="eastAsia" w:ascii="宋体" w:hAnsi="宋体" w:eastAsia="宋体"/>
          <w:sz w:val="30"/>
          <w:szCs w:val="30"/>
        </w:rPr>
        <w:t>按照</w:t>
      </w:r>
      <w:r>
        <w:rPr>
          <w:rFonts w:ascii="宋体" w:hAnsi="宋体" w:eastAsia="宋体"/>
          <w:sz w:val="30"/>
          <w:szCs w:val="30"/>
        </w:rPr>
        <w:t>医院需求制定方案并调整。</w:t>
      </w:r>
    </w:p>
    <w:p>
      <w:pPr>
        <w:pStyle w:val="23"/>
        <w:numPr>
          <w:ilvl w:val="0"/>
          <w:numId w:val="4"/>
        </w:numPr>
        <w:spacing w:line="400" w:lineRule="exact"/>
        <w:ind w:left="0" w:firstLine="426" w:firstLineChars="0"/>
        <w:rPr>
          <w:rFonts w:ascii="宋体" w:hAnsi="宋体" w:eastAsia="宋体"/>
          <w:sz w:val="30"/>
          <w:szCs w:val="30"/>
        </w:rPr>
      </w:pPr>
      <w:r>
        <w:rPr>
          <w:rFonts w:ascii="宋体" w:hAnsi="宋体" w:eastAsia="宋体"/>
          <w:sz w:val="30"/>
          <w:szCs w:val="30"/>
        </w:rPr>
        <w:t>配合信息科完成其他网络运维工作：配合完成网络设备资产的清点、整理和管理，提供设备维护档案，详细记录设备编号、设备名称、设备型号、存放位置等。</w:t>
      </w:r>
    </w:p>
    <w:p>
      <w:pPr>
        <w:pStyle w:val="23"/>
        <w:numPr>
          <w:ilvl w:val="0"/>
          <w:numId w:val="4"/>
        </w:numPr>
        <w:spacing w:line="400" w:lineRule="exact"/>
        <w:ind w:left="0" w:firstLine="426" w:firstLineChars="0"/>
        <w:rPr>
          <w:rFonts w:ascii="宋体" w:hAnsi="宋体" w:eastAsia="宋体"/>
          <w:sz w:val="30"/>
          <w:szCs w:val="30"/>
        </w:rPr>
      </w:pPr>
      <w:r>
        <w:rPr>
          <w:rFonts w:ascii="宋体" w:hAnsi="宋体" w:eastAsia="宋体"/>
          <w:sz w:val="30"/>
          <w:szCs w:val="30"/>
        </w:rPr>
        <w:t>设备维保：对维保的网络设备，提供现场技术支持，对设备软件版本免费升级，对设备硬件故障免费更换原厂配件或整机。</w:t>
      </w:r>
    </w:p>
    <w:p>
      <w:pPr>
        <w:pStyle w:val="23"/>
        <w:numPr>
          <w:numId w:val="0"/>
        </w:numPr>
        <w:spacing w:line="400" w:lineRule="exact"/>
        <w:ind w:left="426" w:leftChars="0"/>
        <w:rPr>
          <w:rFonts w:ascii="宋体" w:hAnsi="宋体" w:eastAsia="宋体"/>
          <w:sz w:val="30"/>
          <w:szCs w:val="30"/>
        </w:rPr>
      </w:pPr>
      <w:r>
        <w:rPr>
          <w:rFonts w:hint="eastAsia" w:ascii="宋体" w:hAnsi="宋体" w:eastAsia="宋体"/>
          <w:sz w:val="30"/>
          <w:szCs w:val="30"/>
          <w:lang w:val="en-US" w:eastAsia="zh-CN"/>
        </w:rPr>
        <w:t>10.</w:t>
      </w:r>
      <w:r>
        <w:rPr>
          <w:rFonts w:ascii="宋体" w:hAnsi="宋体" w:eastAsia="宋体"/>
          <w:sz w:val="30"/>
          <w:szCs w:val="30"/>
        </w:rPr>
        <w:t>弱电间的强电运维、巡查。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26A41"/>
    <w:multiLevelType w:val="multilevel"/>
    <w:tmpl w:val="0B626A41"/>
    <w:lvl w:ilvl="0" w:tentative="0">
      <w:start w:val="1"/>
      <w:numFmt w:val="chineseCountingThousand"/>
      <w:pStyle w:val="2"/>
      <w:lvlText w:val="%1、"/>
      <w:lvlJc w:val="left"/>
      <w:pPr>
        <w:tabs>
          <w:tab w:val="left" w:pos="720"/>
        </w:tabs>
        <w:ind w:left="0" w:firstLine="0"/>
      </w:pPr>
      <w:rPr>
        <w:rFonts w:hint="eastAsia" w:ascii="宋体" w:hAnsi="宋体" w:eastAsia="宋体"/>
        <w:b w:val="0"/>
        <w:i w:val="0"/>
        <w:sz w:val="32"/>
      </w:rPr>
    </w:lvl>
    <w:lvl w:ilvl="1" w:tentative="0">
      <w:start w:val="1"/>
      <w:numFmt w:val="decimal"/>
      <w:pStyle w:val="3"/>
      <w:isLgl/>
      <w:suff w:val="nothing"/>
      <w:lvlText w:val="%1.%2、"/>
      <w:lvlJc w:val="left"/>
      <w:pPr>
        <w:ind w:left="0" w:firstLine="0"/>
      </w:pPr>
      <w:rPr>
        <w:rFonts w:hint="eastAsia" w:ascii="宋体" w:hAnsi="宋体" w:eastAsia="宋体"/>
        <w:b w:val="0"/>
        <w:i w:val="0"/>
        <w:sz w:val="30"/>
      </w:rPr>
    </w:lvl>
    <w:lvl w:ilvl="2" w:tentative="0">
      <w:start w:val="1"/>
      <w:numFmt w:val="decimal"/>
      <w:pStyle w:val="4"/>
      <w:isLgl/>
      <w:suff w:val="nothing"/>
      <w:lvlText w:val="%1.%2.%3、"/>
      <w:lvlJc w:val="left"/>
      <w:pPr>
        <w:ind w:left="0" w:firstLine="0"/>
      </w:pPr>
      <w:rPr>
        <w:rFonts w:hint="eastAsia" w:ascii="宋体" w:hAnsi="宋体" w:eastAsia="宋体"/>
        <w:b w:val="0"/>
        <w:i w:val="0"/>
        <w:sz w:val="28"/>
      </w:rPr>
    </w:lvl>
    <w:lvl w:ilvl="3" w:tentative="0">
      <w:start w:val="1"/>
      <w:numFmt w:val="decimal"/>
      <w:pStyle w:val="5"/>
      <w:isLgl/>
      <w:suff w:val="nothing"/>
      <w:lvlText w:val="%1.%2.%3.%4、"/>
      <w:lvlJc w:val="left"/>
      <w:pPr>
        <w:ind w:left="0" w:firstLine="0"/>
      </w:pPr>
      <w:rPr>
        <w:rFonts w:hint="eastAsia" w:ascii="宋体" w:hAnsi="宋体" w:eastAsia="宋体"/>
        <w:b w:val="0"/>
        <w:i w:val="0"/>
        <w:sz w:val="24"/>
      </w:rPr>
    </w:lvl>
    <w:lvl w:ilvl="4" w:tentative="0">
      <w:start w:val="1"/>
      <w:numFmt w:val="decimal"/>
      <w:pStyle w:val="6"/>
      <w:isLgl/>
      <w:suff w:val="nothing"/>
      <w:lvlText w:val="%1.%2.%3.%4.%5、"/>
      <w:lvlJc w:val="left"/>
      <w:pPr>
        <w:ind w:left="0" w:firstLine="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1">
    <w:nsid w:val="19087202"/>
    <w:multiLevelType w:val="multilevel"/>
    <w:tmpl w:val="1908720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5FD421C"/>
    <w:multiLevelType w:val="multilevel"/>
    <w:tmpl w:val="45FD421C"/>
    <w:lvl w:ilvl="0" w:tentative="0">
      <w:start w:val="1"/>
      <w:numFmt w:val="chineseCountingThousand"/>
      <w:suff w:val="nothing"/>
      <w:lvlText w:val="%1、"/>
      <w:lvlJc w:val="left"/>
      <w:pPr>
        <w:ind w:left="0" w:firstLine="0"/>
      </w:pPr>
      <w:rPr>
        <w:rFonts w:hint="eastAsia" w:ascii="宋体" w:hAnsi="宋体" w:eastAsia="宋体"/>
        <w:b w:val="0"/>
        <w:i w:val="0"/>
        <w:caps w:val="0"/>
        <w:strike w:val="0"/>
        <w:dstrike w:val="0"/>
        <w:vanish w:val="0"/>
        <w:color w:val="auto"/>
        <w:sz w:val="32"/>
        <w:vertAlign w:val="baseline"/>
      </w:rPr>
    </w:lvl>
    <w:lvl w:ilvl="1" w:tentative="0">
      <w:start w:val="1"/>
      <w:numFmt w:val="decimal"/>
      <w:pStyle w:val="15"/>
      <w:isLgl/>
      <w:suff w:val="nothing"/>
      <w:lvlText w:val="%2.%1"/>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48704566"/>
    <w:multiLevelType w:val="multilevel"/>
    <w:tmpl w:val="4870456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NGU5MjFiZWU2ZTkyMTZhZDU5NDk5ZTg5NzZkMzcifQ=="/>
  </w:docVars>
  <w:rsids>
    <w:rsidRoot w:val="000B0436"/>
    <w:rsid w:val="00044948"/>
    <w:rsid w:val="00076064"/>
    <w:rsid w:val="000B0436"/>
    <w:rsid w:val="000F2AAC"/>
    <w:rsid w:val="00141F16"/>
    <w:rsid w:val="00192B9E"/>
    <w:rsid w:val="001966C4"/>
    <w:rsid w:val="001D01DC"/>
    <w:rsid w:val="001E7D5B"/>
    <w:rsid w:val="002214BB"/>
    <w:rsid w:val="00257BE0"/>
    <w:rsid w:val="002C271A"/>
    <w:rsid w:val="00344507"/>
    <w:rsid w:val="003E1D0C"/>
    <w:rsid w:val="004E3F51"/>
    <w:rsid w:val="00502747"/>
    <w:rsid w:val="0053334B"/>
    <w:rsid w:val="006571C8"/>
    <w:rsid w:val="006B7735"/>
    <w:rsid w:val="00743947"/>
    <w:rsid w:val="0078304F"/>
    <w:rsid w:val="007D5AAB"/>
    <w:rsid w:val="00816E7A"/>
    <w:rsid w:val="00844216"/>
    <w:rsid w:val="00880CE4"/>
    <w:rsid w:val="008B28E0"/>
    <w:rsid w:val="009C6362"/>
    <w:rsid w:val="009D34EA"/>
    <w:rsid w:val="009E79C9"/>
    <w:rsid w:val="00A15D77"/>
    <w:rsid w:val="00A65577"/>
    <w:rsid w:val="00AC4885"/>
    <w:rsid w:val="00B04EB4"/>
    <w:rsid w:val="00B50AA1"/>
    <w:rsid w:val="00C2572D"/>
    <w:rsid w:val="00C953DB"/>
    <w:rsid w:val="00CC7F1D"/>
    <w:rsid w:val="00D01E1A"/>
    <w:rsid w:val="00D136A6"/>
    <w:rsid w:val="00D7341B"/>
    <w:rsid w:val="00E63D61"/>
    <w:rsid w:val="00E9727B"/>
    <w:rsid w:val="00F02974"/>
    <w:rsid w:val="00F10BF2"/>
    <w:rsid w:val="00F139AA"/>
    <w:rsid w:val="00F4638A"/>
    <w:rsid w:val="00F72976"/>
    <w:rsid w:val="00FD6CB6"/>
    <w:rsid w:val="0EA23707"/>
    <w:rsid w:val="1032046C"/>
    <w:rsid w:val="181E63B7"/>
    <w:rsid w:val="254B5F3B"/>
    <w:rsid w:val="27A9296C"/>
    <w:rsid w:val="4A7B712C"/>
    <w:rsid w:val="4F1162B1"/>
    <w:rsid w:val="66546D57"/>
    <w:rsid w:val="680B3A6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numPr>
        <w:ilvl w:val="0"/>
        <w:numId w:val="1"/>
      </w:numPr>
      <w:outlineLvl w:val="0"/>
    </w:pPr>
    <w:rPr>
      <w:rFonts w:ascii="宋体" w:hAnsi="宋体" w:eastAsia="宋体"/>
      <w:bCs/>
      <w:kern w:val="44"/>
      <w:sz w:val="32"/>
      <w:szCs w:val="44"/>
    </w:rPr>
  </w:style>
  <w:style w:type="paragraph" w:styleId="3">
    <w:name w:val="heading 2"/>
    <w:basedOn w:val="1"/>
    <w:next w:val="1"/>
    <w:link w:val="17"/>
    <w:unhideWhenUsed/>
    <w:qFormat/>
    <w:uiPriority w:val="9"/>
    <w:pPr>
      <w:keepNext/>
      <w:keepLines/>
      <w:numPr>
        <w:ilvl w:val="1"/>
        <w:numId w:val="1"/>
      </w:numPr>
      <w:contextualSpacing/>
      <w:jc w:val="left"/>
      <w:outlineLvl w:val="1"/>
    </w:pPr>
    <w:rPr>
      <w:rFonts w:ascii="宋体" w:hAnsi="宋体" w:cstheme="majorBidi"/>
      <w:bCs/>
      <w:sz w:val="30"/>
      <w:szCs w:val="32"/>
    </w:rPr>
  </w:style>
  <w:style w:type="paragraph" w:styleId="4">
    <w:name w:val="heading 3"/>
    <w:basedOn w:val="1"/>
    <w:next w:val="1"/>
    <w:link w:val="18"/>
    <w:unhideWhenUsed/>
    <w:qFormat/>
    <w:uiPriority w:val="9"/>
    <w:pPr>
      <w:keepNext/>
      <w:keepLines/>
      <w:numPr>
        <w:ilvl w:val="2"/>
        <w:numId w:val="1"/>
      </w:numPr>
      <w:spacing w:before="260" w:after="260" w:line="416" w:lineRule="auto"/>
      <w:outlineLvl w:val="2"/>
    </w:pPr>
    <w:rPr>
      <w:rFonts w:ascii="宋体" w:hAnsi="宋体"/>
      <w:bCs/>
      <w:sz w:val="28"/>
      <w:szCs w:val="32"/>
    </w:rPr>
  </w:style>
  <w:style w:type="paragraph" w:styleId="5">
    <w:name w:val="heading 4"/>
    <w:basedOn w:val="1"/>
    <w:next w:val="1"/>
    <w:link w:val="19"/>
    <w:unhideWhenUsed/>
    <w:qFormat/>
    <w:uiPriority w:val="9"/>
    <w:pPr>
      <w:keepNext/>
      <w:keepLines/>
      <w:numPr>
        <w:ilvl w:val="3"/>
        <w:numId w:val="1"/>
      </w:numPr>
      <w:outlineLvl w:val="3"/>
    </w:pPr>
    <w:rPr>
      <w:rFonts w:asciiTheme="majorHAnsi" w:hAnsiTheme="majorHAnsi" w:cstheme="majorBidi"/>
      <w:bCs/>
      <w:szCs w:val="28"/>
    </w:rPr>
  </w:style>
  <w:style w:type="paragraph" w:styleId="6">
    <w:name w:val="heading 5"/>
    <w:basedOn w:val="1"/>
    <w:next w:val="1"/>
    <w:link w:val="20"/>
    <w:unhideWhenUsed/>
    <w:qFormat/>
    <w:uiPriority w:val="9"/>
    <w:pPr>
      <w:keepNext/>
      <w:keepLines/>
      <w:numPr>
        <w:ilvl w:val="4"/>
        <w:numId w:val="1"/>
      </w:numPr>
      <w:outlineLvl w:val="4"/>
    </w:pPr>
    <w:rPr>
      <w:rFonts w:ascii="宋体" w:hAnsi="宋体"/>
      <w:bCs/>
      <w:szCs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标题1"/>
    <w:basedOn w:val="2"/>
    <w:link w:val="13"/>
    <w:qFormat/>
    <w:uiPriority w:val="0"/>
    <w:rPr>
      <w:b/>
    </w:rPr>
  </w:style>
  <w:style w:type="character" w:customStyle="1" w:styleId="13">
    <w:name w:val="标题1 字符"/>
    <w:basedOn w:val="14"/>
    <w:link w:val="12"/>
    <w:qFormat/>
    <w:uiPriority w:val="0"/>
    <w:rPr>
      <w:rFonts w:ascii="宋体" w:hAnsi="宋体" w:eastAsia="宋体"/>
      <w:b/>
      <w:kern w:val="44"/>
      <w:sz w:val="32"/>
      <w:szCs w:val="44"/>
    </w:rPr>
  </w:style>
  <w:style w:type="character" w:customStyle="1" w:styleId="14">
    <w:name w:val="标题 1 Char"/>
    <w:basedOn w:val="11"/>
    <w:link w:val="2"/>
    <w:qFormat/>
    <w:uiPriority w:val="9"/>
    <w:rPr>
      <w:rFonts w:ascii="宋体" w:hAnsi="宋体" w:eastAsia="宋体"/>
      <w:bCs/>
      <w:kern w:val="44"/>
      <w:sz w:val="32"/>
      <w:szCs w:val="44"/>
    </w:rPr>
  </w:style>
  <w:style w:type="paragraph" w:customStyle="1" w:styleId="15">
    <w:name w:val="标题2"/>
    <w:basedOn w:val="1"/>
    <w:link w:val="16"/>
    <w:qFormat/>
    <w:uiPriority w:val="0"/>
    <w:pPr>
      <w:numPr>
        <w:ilvl w:val="1"/>
        <w:numId w:val="2"/>
      </w:numPr>
    </w:pPr>
    <w:rPr>
      <w:sz w:val="30"/>
    </w:rPr>
  </w:style>
  <w:style w:type="character" w:customStyle="1" w:styleId="16">
    <w:name w:val="标题2 字符"/>
    <w:basedOn w:val="11"/>
    <w:link w:val="15"/>
    <w:uiPriority w:val="0"/>
    <w:rPr>
      <w:rFonts w:eastAsia="宋体"/>
      <w:sz w:val="30"/>
    </w:rPr>
  </w:style>
  <w:style w:type="character" w:customStyle="1" w:styleId="17">
    <w:name w:val="标题 2 Char"/>
    <w:basedOn w:val="11"/>
    <w:link w:val="3"/>
    <w:uiPriority w:val="9"/>
    <w:rPr>
      <w:rFonts w:ascii="宋体" w:hAnsi="宋体" w:eastAsia="宋体" w:cstheme="majorBidi"/>
      <w:bCs/>
      <w:sz w:val="30"/>
      <w:szCs w:val="32"/>
    </w:rPr>
  </w:style>
  <w:style w:type="character" w:customStyle="1" w:styleId="18">
    <w:name w:val="标题 3 Char"/>
    <w:basedOn w:val="11"/>
    <w:link w:val="4"/>
    <w:qFormat/>
    <w:uiPriority w:val="9"/>
    <w:rPr>
      <w:rFonts w:ascii="宋体" w:hAnsi="宋体" w:eastAsia="宋体"/>
      <w:bCs/>
      <w:sz w:val="28"/>
      <w:szCs w:val="32"/>
    </w:rPr>
  </w:style>
  <w:style w:type="character" w:customStyle="1" w:styleId="19">
    <w:name w:val="标题 4 Char"/>
    <w:basedOn w:val="11"/>
    <w:link w:val="5"/>
    <w:qFormat/>
    <w:uiPriority w:val="9"/>
    <w:rPr>
      <w:rFonts w:eastAsia="宋体" w:asciiTheme="majorHAnsi" w:hAnsiTheme="majorHAnsi" w:cstheme="majorBidi"/>
      <w:bCs/>
      <w:sz w:val="24"/>
      <w:szCs w:val="28"/>
    </w:rPr>
  </w:style>
  <w:style w:type="character" w:customStyle="1" w:styleId="20">
    <w:name w:val="标题 5 Char"/>
    <w:basedOn w:val="11"/>
    <w:link w:val="6"/>
    <w:uiPriority w:val="9"/>
    <w:rPr>
      <w:rFonts w:ascii="宋体" w:hAnsi="宋体" w:eastAsia="宋体"/>
      <w:bCs/>
      <w:sz w:val="24"/>
      <w:szCs w:val="28"/>
    </w:rPr>
  </w:style>
  <w:style w:type="character" w:customStyle="1" w:styleId="21">
    <w:name w:val="页眉 Char"/>
    <w:basedOn w:val="11"/>
    <w:link w:val="8"/>
    <w:qFormat/>
    <w:uiPriority w:val="99"/>
    <w:rPr>
      <w:rFonts w:eastAsia="宋体"/>
      <w:sz w:val="18"/>
      <w:szCs w:val="18"/>
    </w:rPr>
  </w:style>
  <w:style w:type="character" w:customStyle="1" w:styleId="22">
    <w:name w:val="页脚 Char"/>
    <w:basedOn w:val="11"/>
    <w:link w:val="7"/>
    <w:qFormat/>
    <w:uiPriority w:val="99"/>
    <w:rPr>
      <w:rFonts w:eastAsia="宋体"/>
      <w:sz w:val="18"/>
      <w:szCs w:val="18"/>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2428</Words>
  <Characters>2453</Characters>
  <Lines>21</Lines>
  <Paragraphs>6</Paragraphs>
  <TotalTime>10</TotalTime>
  <ScaleCrop>false</ScaleCrop>
  <LinksUpToDate>false</LinksUpToDate>
  <CharactersWithSpaces>2456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2023-06-17T01:18:00Z</dcterms:created>
  <dc:creator>user</dc:creator>
  <cp:lastModifiedBy>驻马店市中医院招标办</cp:lastModifiedBy>
  <cp:lastPrinted>2023-06-19T13:30:00Z</cp:lastPrinted>
  <dcterms:modified xsi:type="dcterms:W3CDTF">2023-06-20T09:30:12Z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15CCB92602954DD7848CFEF29D5B4AE2_13</vt:lpwstr>
  </property>
</Properties>
</file>