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before="113" w:line="222" w:lineRule="auto"/>
        <w:ind w:left="41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"/>
          <w:sz w:val="35"/>
          <w:szCs w:val="35"/>
        </w:rPr>
        <w:t>驻马店市中医院</w:t>
      </w:r>
    </w:p>
    <w:p>
      <w:pPr>
        <w:spacing w:before="58" w:line="665" w:lineRule="exact"/>
        <w:ind w:left="270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position w:val="23"/>
          <w:sz w:val="35"/>
          <w:szCs w:val="35"/>
        </w:rPr>
        <w:t>信息系统项目论证参数要求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8" w:line="222" w:lineRule="auto"/>
        <w:rPr>
          <w:rFonts w:ascii="黑体" w:hAnsi="黑体" w:eastAsia="黑体" w:cs="黑体"/>
          <w:sz w:val="24"/>
          <w:szCs w:val="24"/>
        </w:rPr>
        <w:sectPr>
          <w:pgSz w:w="11910" w:h="16840"/>
          <w:pgMar w:top="603" w:right="599" w:bottom="0" w:left="585" w:header="0" w:footer="0" w:gutter="0"/>
          <w:cols w:equalWidth="0" w:num="2">
            <w:col w:w="8916" w:space="100"/>
            <w:col w:w="1711"/>
          </w:cols>
        </w:sectPr>
      </w:pPr>
    </w:p>
    <w:p>
      <w:pPr>
        <w:spacing w:line="205" w:lineRule="exact"/>
      </w:pPr>
    </w:p>
    <w:tbl>
      <w:tblPr>
        <w:tblStyle w:val="4"/>
        <w:tblW w:w="10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8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41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734"/>
            </w:pPr>
            <w:r>
              <w:rPr>
                <w:spacing w:val="2"/>
              </w:rPr>
              <w:t>项目名称</w:t>
            </w:r>
          </w:p>
        </w:tc>
        <w:tc>
          <w:tcPr>
            <w:tcW w:w="8266" w:type="dxa"/>
            <w:vAlign w:val="top"/>
          </w:tcPr>
          <w:p>
            <w:pPr>
              <w:pStyle w:val="5"/>
              <w:spacing w:before="251" w:line="220" w:lineRule="auto"/>
              <w:ind w:left="76"/>
            </w:pPr>
            <w:r>
              <w:rPr>
                <w:spacing w:val="17"/>
              </w:rPr>
              <w:t>‘防统方”系统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</w:trPr>
        <w:tc>
          <w:tcPr>
            <w:tcW w:w="24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0" w:lineRule="auto"/>
              <w:ind w:left="75"/>
            </w:pPr>
            <w:r>
              <w:rPr>
                <w:rFonts w:hint="eastAsia"/>
                <w:spacing w:val="-1"/>
                <w:lang w:val="en-US" w:eastAsia="zh-CN"/>
              </w:rPr>
              <w:t>一</w:t>
            </w:r>
            <w:r>
              <w:rPr>
                <w:spacing w:val="-1"/>
              </w:rPr>
              <w:t>、项目需求</w:t>
            </w:r>
          </w:p>
        </w:tc>
        <w:tc>
          <w:tcPr>
            <w:tcW w:w="8266" w:type="dxa"/>
            <w:vAlign w:val="top"/>
          </w:tcPr>
          <w:p>
            <w:pPr>
              <w:pStyle w:val="5"/>
              <w:spacing w:before="159" w:line="238" w:lineRule="auto"/>
              <w:ind w:left="191" w:right="183" w:firstLine="529"/>
            </w:pPr>
            <w:r>
              <w:t>根据工作需求，要求“防统方”系统与医院的信息</w:t>
            </w:r>
            <w:r>
              <w:rPr>
                <w:spacing w:val="-1"/>
              </w:rPr>
              <w:t>系统相连，对院内系统</w:t>
            </w:r>
            <w:r>
              <w:t xml:space="preserve"> 中的处方、耗材等核心数据进行24小时监控，通过对医院核心数据的实时监</w:t>
            </w:r>
          </w:p>
          <w:p>
            <w:pPr>
              <w:pStyle w:val="5"/>
              <w:spacing w:before="28" w:line="219" w:lineRule="auto"/>
              <w:ind w:left="191"/>
            </w:pPr>
            <w:r>
              <w:rPr>
                <w:spacing w:val="-6"/>
              </w:rPr>
              <w:t>控，根据事先设置的防统方策略规则，</w:t>
            </w:r>
            <w:r>
              <w:rPr>
                <w:spacing w:val="73"/>
              </w:rPr>
              <w:t xml:space="preserve"> </w:t>
            </w:r>
            <w:r>
              <w:rPr>
                <w:spacing w:val="-6"/>
              </w:rPr>
              <w:t>一旦检测到有未经批准的“统方”行</w:t>
            </w:r>
          </w:p>
          <w:p>
            <w:pPr>
              <w:pStyle w:val="5"/>
              <w:spacing w:before="35" w:line="219" w:lineRule="auto"/>
              <w:ind w:left="191"/>
            </w:pPr>
            <w:r>
              <w:rPr>
                <w:spacing w:val="3"/>
              </w:rPr>
              <w:t>为，系统会记录相关信息，包括用户、地址、程序和操作内容等，包括药品、</w:t>
            </w:r>
          </w:p>
          <w:p>
            <w:pPr>
              <w:pStyle w:val="5"/>
              <w:spacing w:before="37" w:line="219" w:lineRule="auto"/>
              <w:ind w:left="191"/>
            </w:pPr>
            <w:r>
              <w:t>耗材等上级要求的监控指标，并同步生成报警事件，</w:t>
            </w:r>
            <w:r>
              <w:rPr>
                <w:spacing w:val="-1"/>
              </w:rPr>
              <w:t>通过短信等形式通知纪检</w:t>
            </w:r>
          </w:p>
          <w:p>
            <w:pPr>
              <w:pStyle w:val="5"/>
              <w:spacing w:before="48" w:line="238" w:lineRule="auto"/>
              <w:ind w:left="191" w:right="2"/>
            </w:pPr>
            <w:r>
              <w:rPr>
                <w:spacing w:val="-6"/>
              </w:rPr>
              <w:t>部门的工作人员，“对各类数据操作行为进行分析、双向、多层溯源分析，使</w:t>
            </w:r>
            <w:r>
              <w:rPr>
                <w:spacing w:val="8"/>
              </w:rPr>
              <w:t xml:space="preserve"> </w:t>
            </w:r>
            <w:r>
              <w:t>得管理人员对用户行为一目了然，便于及时发现并纠正存在的安全隐患，预防</w:t>
            </w:r>
          </w:p>
          <w:p>
            <w:pPr>
              <w:pStyle w:val="5"/>
              <w:spacing w:before="16" w:line="232" w:lineRule="auto"/>
              <w:ind w:left="191" w:right="228"/>
            </w:pPr>
            <w:r>
              <w:t>违规统方事件的发生，真正实现违规统方行为的可监控、可审计、可追溯等功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能。</w:t>
            </w:r>
          </w:p>
          <w:p>
            <w:pPr>
              <w:pStyle w:val="5"/>
              <w:spacing w:before="43" w:line="234" w:lineRule="auto"/>
              <w:ind w:left="191" w:right="238" w:firstLine="469"/>
            </w:pPr>
            <w:r>
              <w:t>因现用"防统方"系统软件是2014年上线使用，功能落后，智</w:t>
            </w:r>
            <w:r>
              <w:rPr>
                <w:spacing w:val="-1"/>
              </w:rPr>
              <w:t>能化程度低，</w:t>
            </w:r>
            <w:r>
              <w:t xml:space="preserve"> </w:t>
            </w:r>
            <w:r>
              <w:rPr>
                <w:spacing w:val="-1"/>
              </w:rPr>
              <w:t>不能满足现在的工作需求，特申请进行升级。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413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9" w:lineRule="auto"/>
              <w:ind w:left="75"/>
            </w:pPr>
            <w:r>
              <w:rPr>
                <w:spacing w:val="1"/>
              </w:rPr>
              <w:t>二、论证报名要求</w:t>
            </w:r>
          </w:p>
        </w:tc>
        <w:tc>
          <w:tcPr>
            <w:tcW w:w="8266" w:type="dxa"/>
            <w:vAlign w:val="top"/>
          </w:tcPr>
          <w:p>
            <w:pPr>
              <w:pStyle w:val="5"/>
              <w:spacing w:before="154" w:line="219" w:lineRule="auto"/>
              <w:ind w:left="191"/>
            </w:pPr>
            <w:r>
              <w:rPr>
                <w:spacing w:val="-1"/>
              </w:rPr>
              <w:t>1、软件系统厂家报名，不接受代理商报名。</w:t>
            </w:r>
          </w:p>
          <w:p>
            <w:pPr>
              <w:pStyle w:val="5"/>
              <w:spacing w:before="45" w:line="219" w:lineRule="auto"/>
              <w:ind w:left="191"/>
            </w:pPr>
            <w:r>
              <w:t>2、厂家提供全部软件著作权证书或者产品登记证书。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9" w:hRule="atLeast"/>
        </w:trPr>
        <w:tc>
          <w:tcPr>
            <w:tcW w:w="24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19" w:lineRule="auto"/>
              <w:ind w:left="75"/>
            </w:pPr>
            <w:r>
              <w:rPr>
                <w:rFonts w:hint="eastAsia"/>
                <w:spacing w:val="1"/>
                <w:lang w:val="en-US" w:eastAsia="zh-CN"/>
              </w:rPr>
              <w:t>三、</w:t>
            </w:r>
            <w:r>
              <w:rPr>
                <w:spacing w:val="1"/>
              </w:rPr>
              <w:t>论证项目商务</w:t>
            </w:r>
          </w:p>
          <w:p>
            <w:pPr>
              <w:pStyle w:val="5"/>
              <w:spacing w:before="27" w:line="219" w:lineRule="auto"/>
              <w:ind w:left="75"/>
            </w:pPr>
            <w:r>
              <w:rPr>
                <w:spacing w:val="-1"/>
              </w:rPr>
              <w:t>及技术参数要求</w:t>
            </w:r>
          </w:p>
        </w:tc>
        <w:tc>
          <w:tcPr>
            <w:tcW w:w="826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35" w:lineRule="auto"/>
              <w:ind w:left="191" w:right="102" w:firstLine="20"/>
            </w:pPr>
            <w:r>
              <w:t>1、医院"防统方"系统项目方案论证及报价经现场勘查硬件环境、网络环境进行</w:t>
            </w:r>
            <w:r>
              <w:rPr>
                <w:spacing w:val="5"/>
              </w:rPr>
              <w:t xml:space="preserve"> </w:t>
            </w:r>
            <w:r>
              <w:t>全流程设计，包括软件系统功能、相关配套使用的硬件配置、安装施工、调</w:t>
            </w:r>
          </w:p>
          <w:p>
            <w:pPr>
              <w:pStyle w:val="5"/>
              <w:spacing w:before="57" w:line="219" w:lineRule="auto"/>
              <w:ind w:left="191"/>
            </w:pPr>
            <w:r>
              <w:rPr>
                <w:spacing w:val="-1"/>
              </w:rPr>
              <w:t>试、人员培训、售后服务等所有含税费用。</w:t>
            </w:r>
          </w:p>
          <w:p>
            <w:pPr>
              <w:pStyle w:val="5"/>
              <w:spacing w:before="15" w:line="219" w:lineRule="auto"/>
              <w:ind w:left="191"/>
            </w:pPr>
            <w:r>
              <w:t>2、本项目对接医院内部系统，含所有接口费用，实现信息互联互</w:t>
            </w:r>
            <w:r>
              <w:rPr>
                <w:spacing w:val="-1"/>
              </w:rPr>
              <w:t>通。</w:t>
            </w:r>
          </w:p>
          <w:p>
            <w:pPr>
              <w:pStyle w:val="5"/>
              <w:spacing w:before="27" w:line="242" w:lineRule="auto"/>
              <w:ind w:left="191" w:right="132" w:firstLine="10"/>
            </w:pPr>
            <w:r>
              <w:t>3、软件版本为当年度最新版本、最全功能。</w:t>
            </w:r>
            <w:r>
              <w:rPr>
                <w:spacing w:val="-1"/>
              </w:rPr>
              <w:t>所配套软件无授权使用期限，软件</w:t>
            </w:r>
            <w:r>
              <w:t xml:space="preserve"> </w:t>
            </w:r>
            <w:r>
              <w:rPr>
                <w:spacing w:val="-1"/>
              </w:rPr>
              <w:t>永久免费使用，并提供免费升级服务。</w:t>
            </w:r>
          </w:p>
          <w:p>
            <w:pPr>
              <w:pStyle w:val="5"/>
              <w:spacing w:before="35" w:line="230" w:lineRule="auto"/>
              <w:ind w:left="191" w:right="4" w:firstLine="40"/>
              <w:jc w:val="both"/>
            </w:pPr>
            <w:r>
              <w:rPr>
                <w:spacing w:val="-20"/>
              </w:rPr>
              <w:t>4、满足《电</w:t>
            </w:r>
            <w:r>
              <w:rPr>
                <w:spacing w:val="-19"/>
              </w:rPr>
              <w:t xml:space="preserve">子病历系统应用水平分级评价》、  </w:t>
            </w:r>
            <w:r>
              <w:rPr>
                <w:spacing w:val="-20"/>
              </w:rPr>
              <w:t xml:space="preserve">  《数字化医院评审标准》、    《</w:t>
            </w:r>
            <w:r>
              <w:rPr>
                <w:spacing w:val="-14"/>
              </w:rPr>
              <w:t>互</w:t>
            </w:r>
            <w:r>
              <w:t xml:space="preserve"> </w:t>
            </w:r>
            <w:r>
              <w:rPr>
                <w:spacing w:val="-6"/>
              </w:rPr>
              <w:t>联互通标准化成熟度测评》、    《智慧服务评级》、《智慧管理评级》等</w:t>
            </w:r>
            <w:r>
              <w:rPr>
                <w:spacing w:val="-7"/>
              </w:rPr>
              <w:t>评审要</w:t>
            </w:r>
            <w:r>
              <w:t xml:space="preserve"> </w:t>
            </w:r>
            <w:r>
              <w:rPr>
                <w:spacing w:val="-2"/>
              </w:rPr>
              <w:t>求。</w:t>
            </w:r>
          </w:p>
          <w:p>
            <w:pPr>
              <w:pStyle w:val="5"/>
              <w:spacing w:before="51" w:line="228" w:lineRule="auto"/>
              <w:ind w:left="191" w:right="352"/>
            </w:pPr>
            <w:r>
              <w:t>5、本项目包含短信发送端方案，为交钥匙工程，以能够交付医院投入使用为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准。</w:t>
            </w:r>
          </w:p>
          <w:p>
            <w:pPr>
              <w:pStyle w:val="5"/>
              <w:spacing w:before="44" w:line="219" w:lineRule="auto"/>
              <w:jc w:val="right"/>
            </w:pPr>
            <w:r>
              <w:rPr>
                <w:spacing w:val="-25"/>
              </w:rPr>
              <w:t>6、  满足《医院行</w:t>
            </w:r>
            <w:r>
              <w:rPr>
                <w:spacing w:val="-24"/>
              </w:rPr>
              <w:t>风建设》、    《清廉医院建设》、</w:t>
            </w:r>
            <w:r>
              <w:rPr>
                <w:spacing w:val="27"/>
              </w:rPr>
              <w:t xml:space="preserve">   </w:t>
            </w:r>
            <w:r>
              <w:rPr>
                <w:spacing w:val="-24"/>
              </w:rPr>
              <w:t>《法</w:t>
            </w:r>
            <w:r>
              <w:rPr>
                <w:spacing w:val="-25"/>
              </w:rPr>
              <w:t>治医院建设》、《大型</w:t>
            </w:r>
            <w:r>
              <w:rPr>
                <w:spacing w:val="-15"/>
              </w:rPr>
              <w:t>医</w:t>
            </w:r>
          </w:p>
          <w:p>
            <w:pPr>
              <w:pStyle w:val="5"/>
              <w:spacing w:before="37" w:line="320" w:lineRule="exact"/>
              <w:ind w:left="191"/>
            </w:pPr>
            <w:r>
              <w:rPr>
                <w:spacing w:val="-1"/>
                <w:position w:val="6"/>
              </w:rPr>
              <w:t>院巡查》等相关的评审要求。</w:t>
            </w:r>
          </w:p>
          <w:p>
            <w:pPr>
              <w:pStyle w:val="5"/>
              <w:spacing w:line="219" w:lineRule="auto"/>
              <w:ind w:left="191"/>
            </w:pPr>
            <w:r>
              <w:rPr>
                <w:spacing w:val="-1"/>
              </w:rPr>
              <w:t>7、项目验收后3年免费维保。</w:t>
            </w:r>
          </w:p>
          <w:p>
            <w:pPr>
              <w:pStyle w:val="5"/>
              <w:spacing w:before="36" w:line="311" w:lineRule="exact"/>
              <w:ind w:left="191"/>
            </w:pPr>
            <w:r>
              <w:rPr>
                <w:spacing w:val="-1"/>
                <w:position w:val="5"/>
              </w:rPr>
              <w:t>8、提供三甲及以上医院成功案例。</w:t>
            </w:r>
          </w:p>
          <w:p>
            <w:pPr>
              <w:pStyle w:val="5"/>
              <w:spacing w:line="219" w:lineRule="auto"/>
              <w:ind w:left="191"/>
            </w:pPr>
            <w:r>
              <w:t>9、至少满足以下技术要求：</w:t>
            </w:r>
          </w:p>
          <w:p>
            <w:pPr>
              <w:pStyle w:val="5"/>
              <w:spacing w:before="5" w:line="238" w:lineRule="auto"/>
              <w:ind w:left="191" w:right="203" w:firstLine="610"/>
            </w:pPr>
            <w:r>
              <w:t>(1)对信息系统中的药品、耗材等核心数据进行24小时监控，根据事先设</w:t>
            </w:r>
            <w:r>
              <w:rPr>
                <w:spacing w:val="4"/>
              </w:rPr>
              <w:t xml:space="preserve"> </w:t>
            </w:r>
            <w:r>
              <w:t>置的防统方策略规则，对各类数据操作行为进行分析、双向、多</w:t>
            </w:r>
            <w:r>
              <w:rPr>
                <w:spacing w:val="-1"/>
              </w:rPr>
              <w:t>层溯源分析，</w:t>
            </w:r>
            <w:r>
              <w:t xml:space="preserve"> </w:t>
            </w:r>
            <w:r>
              <w:rPr>
                <w:spacing w:val="1"/>
              </w:rPr>
              <w:t>使得管理人员对用户行为一目了然，便于及</w:t>
            </w:r>
            <w:r>
              <w:t xml:space="preserve">时发现并纠正存在的安全隐患，预 </w:t>
            </w:r>
            <w:r>
              <w:rPr>
                <w:spacing w:val="1"/>
              </w:rPr>
              <w:t>防违规统方事件的发生，真正实现违规统方行为的可监控、可审计、可追溯等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功能。</w:t>
            </w:r>
          </w:p>
          <w:p>
            <w:pPr>
              <w:pStyle w:val="5"/>
              <w:spacing w:line="195" w:lineRule="auto"/>
              <w:ind w:left="832"/>
            </w:pPr>
            <w:r>
              <w:t>(2)防统方策略规则包括药品、耗材等上级要求的监控指</w:t>
            </w:r>
            <w:r>
              <w:rPr>
                <w:spacing w:val="-1"/>
              </w:rPr>
              <w:t>标。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10" w:h="16840"/>
          <w:pgMar w:top="603" w:right="599" w:bottom="0" w:left="585" w:header="0" w:footer="0" w:gutter="0"/>
          <w:cols w:equalWidth="0" w:num="1">
            <w:col w:w="10726"/>
          </w:cols>
        </w:sectPr>
      </w:pPr>
    </w:p>
    <w:tbl>
      <w:tblPr>
        <w:tblStyle w:val="4"/>
        <w:tblW w:w="106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2"/>
        <w:gridCol w:w="82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2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67" w:type="dxa"/>
            <w:vAlign w:val="top"/>
          </w:tcPr>
          <w:p>
            <w:pPr>
              <w:pStyle w:val="5"/>
              <w:spacing w:before="92" w:line="239" w:lineRule="auto"/>
              <w:ind w:left="202" w:right="179" w:firstLine="610"/>
              <w:jc w:val="both"/>
            </w:pPr>
            <w:r>
              <w:t>(3)在使用过程中，系统采用相关机制有效区分正常与违规统方行为，即</w:t>
            </w:r>
            <w:r>
              <w:rPr>
                <w:spacing w:val="18"/>
              </w:rPr>
              <w:t xml:space="preserve"> </w:t>
            </w:r>
            <w:r>
              <w:t>把医院认可的授权统方行为或人员列入白名单，除此以外出现的所有统方行为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皆定义为违规统方行为，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一旦出现疑似统方的个人或行为将其列入黑名单，并</w:t>
            </w:r>
            <w:r>
              <w:t xml:space="preserve"> 进行实时告警，可为医院纪检监察查找问题线索提供重要依据。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10" w:h="16840"/>
      <w:pgMar w:top="414" w:right="625" w:bottom="0" w:left="5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EyNGU5MjFiZWU2ZTkyMTZhZDU5NDk5ZTg5NzZkMzcifQ=="/>
  </w:docVars>
  <w:rsids>
    <w:rsidRoot w:val="00000000"/>
    <w:rsid w:val="139A4035"/>
    <w:rsid w:val="23F17203"/>
    <w:rsid w:val="63402B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2024-04-07T21:05:00Z</dcterms:created>
  <dc:creator>Administrator</dc:creator>
  <cp:lastModifiedBy>驻马店市中医院招标办</cp:lastModifiedBy>
  <dcterms:modified xsi:type="dcterms:W3CDTF">2024-04-10T02:24:44Z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2024-04-07T21:05:33Z</vt:filetime>
  </property>
  <property fmtid="{D5CDD505-2E9C-101B-9397-08002B2CF9AE}" pid="4" name="UsrData">
    <vt:lpwstr>66129a1a5f7a9d001f3738b4wl</vt:lpwstr>
  </property>
  <property fmtid="{D5CDD505-2E9C-101B-9397-08002B2CF9AE}" pid="5" name="KSOProductBuildVer">
    <vt:lpwstr>2052-12.1.0.16729</vt:lpwstr>
  </property>
  <property fmtid="{D5CDD505-2E9C-101B-9397-08002B2CF9AE}" pid="6" name="ICV">
    <vt:lpwstr>724066EB526847DDBD9F466ABBC0B744_12</vt:lpwstr>
  </property>
</Properties>
</file>