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C5" w:rsidRDefault="005109C5" w:rsidP="005109C5">
      <w:pPr>
        <w:ind w:firstLineChars="27" w:firstLine="130"/>
        <w:jc w:val="left"/>
        <w:rPr>
          <w:rFonts w:ascii="黑体" w:eastAsia="黑体" w:hAnsi="黑体"/>
          <w:b/>
          <w:bCs/>
          <w:sz w:val="48"/>
          <w:szCs w:val="56"/>
        </w:rPr>
      </w:pPr>
      <w:r>
        <w:rPr>
          <w:rFonts w:ascii="黑体" w:eastAsia="黑体" w:hAnsi="黑体" w:hint="eastAsia"/>
          <w:b/>
          <w:bCs/>
          <w:sz w:val="48"/>
          <w:szCs w:val="56"/>
        </w:rPr>
        <w:t>附件1：</w:t>
      </w:r>
    </w:p>
    <w:p w:rsidR="005109C5" w:rsidRPr="005109C5" w:rsidRDefault="005109C5" w:rsidP="005109C5">
      <w:pPr>
        <w:ind w:firstLineChars="27" w:firstLine="130"/>
        <w:jc w:val="center"/>
        <w:rPr>
          <w:rFonts w:ascii="黑体" w:eastAsia="黑体" w:hAnsi="黑体"/>
          <w:b/>
          <w:bCs/>
          <w:sz w:val="48"/>
          <w:szCs w:val="56"/>
        </w:rPr>
      </w:pPr>
      <w:r w:rsidRPr="005109C5">
        <w:rPr>
          <w:rFonts w:ascii="黑体" w:eastAsia="黑体" w:hAnsi="黑体" w:hint="eastAsia"/>
          <w:b/>
          <w:bCs/>
          <w:sz w:val="48"/>
          <w:szCs w:val="56"/>
        </w:rPr>
        <w:t>驻马店市中医院有线外网络系统参数</w:t>
      </w:r>
    </w:p>
    <w:p w:rsidR="005109C5" w:rsidRPr="005109C5" w:rsidRDefault="005109C5" w:rsidP="005109C5">
      <w:pPr>
        <w:jc w:val="right"/>
        <w:rPr>
          <w:sz w:val="28"/>
        </w:rPr>
      </w:pPr>
      <w:r w:rsidRPr="005109C5">
        <w:rPr>
          <w:rFonts w:hint="eastAsia"/>
          <w:sz w:val="28"/>
        </w:rPr>
        <w:t>2021</w:t>
      </w:r>
      <w:r w:rsidRPr="005109C5">
        <w:rPr>
          <w:rFonts w:hint="eastAsia"/>
          <w:sz w:val="28"/>
        </w:rPr>
        <w:t>年</w:t>
      </w:r>
      <w:r w:rsidRPr="005109C5">
        <w:rPr>
          <w:rFonts w:hint="eastAsia"/>
          <w:sz w:val="28"/>
        </w:rPr>
        <w:t>2</w:t>
      </w:r>
      <w:r w:rsidRPr="005109C5">
        <w:rPr>
          <w:rFonts w:hint="eastAsia"/>
          <w:sz w:val="28"/>
        </w:rPr>
        <w:t>月</w:t>
      </w:r>
      <w:r w:rsidRPr="005109C5">
        <w:rPr>
          <w:rFonts w:hint="eastAsia"/>
          <w:sz w:val="28"/>
        </w:rPr>
        <w:t>24</w:t>
      </w:r>
      <w:r w:rsidRPr="005109C5">
        <w:rPr>
          <w:rFonts w:hint="eastAsia"/>
          <w:sz w:val="28"/>
        </w:rPr>
        <w:t>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625"/>
        <w:gridCol w:w="709"/>
        <w:gridCol w:w="5103"/>
        <w:gridCol w:w="851"/>
      </w:tblGrid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366092"/>
            <w:noWrap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21"/>
                <w:szCs w:val="21"/>
              </w:rPr>
              <w:t>序号</w:t>
            </w:r>
          </w:p>
        </w:tc>
        <w:tc>
          <w:tcPr>
            <w:tcW w:w="1625" w:type="dxa"/>
            <w:shd w:val="clear" w:color="000000" w:fill="366092"/>
            <w:noWrap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21"/>
                <w:szCs w:val="21"/>
              </w:rPr>
              <w:t>产品名称</w:t>
            </w:r>
          </w:p>
        </w:tc>
        <w:tc>
          <w:tcPr>
            <w:tcW w:w="709" w:type="dxa"/>
            <w:shd w:val="clear" w:color="000000" w:fill="366092"/>
            <w:noWrap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21"/>
                <w:szCs w:val="21"/>
              </w:rPr>
              <w:t>品牌</w:t>
            </w:r>
          </w:p>
        </w:tc>
        <w:tc>
          <w:tcPr>
            <w:tcW w:w="5103" w:type="dxa"/>
            <w:shd w:val="clear" w:color="000000" w:fill="366092"/>
            <w:noWrap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21"/>
                <w:szCs w:val="21"/>
              </w:rPr>
              <w:t xml:space="preserve">产品描述 </w:t>
            </w:r>
          </w:p>
        </w:tc>
        <w:tc>
          <w:tcPr>
            <w:tcW w:w="851" w:type="dxa"/>
            <w:shd w:val="clear" w:color="000000" w:fill="366092"/>
            <w:noWrap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21"/>
                <w:szCs w:val="21"/>
              </w:rPr>
              <w:t>单位</w:t>
            </w:r>
          </w:p>
        </w:tc>
      </w:tr>
      <w:tr w:rsidR="005109C5" w:rsidRPr="00592230" w:rsidTr="00E96F89">
        <w:trPr>
          <w:trHeight w:val="40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汇聚交换机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S5735-S32ST4X(24个千兆SFP,8个10/100/1000BASE-T以太网端口,4个万兆SFP+,60W 交流电源模块,基本软件,基础服务36月,AOC光模块-SFP+-850nm-1G~10G-10m)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接入交换机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S5735-L24T4S-A(24个10/100/1000BASE-T以太网端口,4个千兆SFP,交流供电,基本软件,基础服务36月)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千兆多模光模块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光模块-eSFP-GE-多模模块(850nm,0.55km,LC)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</w:tr>
      <w:tr w:rsidR="005109C5" w:rsidRPr="00592230" w:rsidTr="00E96F89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千兆单模光模块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光模块-eSFP-GE-单模模块(1310nm,10km,LC)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六类非屏蔽网线（305米/箱）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性能达到或超越：ANSI/TIA-568-C.2、CENELEC EN 50288-6-1、ISO/IEC 11801 ClassE；支持6次连接仍然保证六类传输性能，提供中国工信部下属的权威认证机构出具的相关检测报告；护套材料：满足IEC 60332-1LSZH 低烟无卤外皮；最大带宽达到或超越250MHz；线规：23AWG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箱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六类信息模块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电气性能完全满足TIA/EIA568-B.2-1 Category 6 和ISO/IEC 11801 2 版 Category 6/Class E 性能；保护装置:插座后面可配置线缆保护套；配备安装工具可一次端接八根线；插座触点材料:铍铜合金，局部镀1.27μm 厚度的金，底板镀 1.27μm 的镀镍，再镀3.81μm 的锡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六类网络跳线（5米）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标准：符合TIA/EIA-568C.2 和ISO/IEC 11801 2nd 标准 ；接线方式：T568B；导体直径：24AWG，7/32 多</w:t>
            </w: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股绞合铜缆；跳线尾套需可配置不低于8种颜色的颜色卡扣，可结合跳线颜色的不同，配置不同的颜色卡扣方案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条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六类水晶头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六类水晶头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光纤跳线单模10米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采用 8 字型双工双纤结构，可提高机械性能，降低压接损坏风险；LC接口；跳线外径：小于等于1.8mm；损耗小于等于0.3dB   10米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光纤跳线单模3米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采用 8 字型双工双纤结构，可提高机械性能，降低压接损坏风险；LC接口；跳线外径：小于等于1.8mm；损耗小于等于0.3dB   3米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光纤跳线多模3米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SC单芯多模62.5/125μm光纤尾纤(1米)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单口面板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康普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息插座面板类型为86面板，并带有图形、文字标识；</w:t>
            </w:r>
            <w:r w:rsidRPr="00416CC4">
              <w:rPr>
                <w:rFonts w:asciiTheme="minorEastAsia" w:eastAsiaTheme="minorEastAsia" w:hAnsiTheme="minorEastAsia"/>
                <w:sz w:val="21"/>
                <w:szCs w:val="21"/>
              </w:rPr>
              <w:t>l</w:t>
            </w: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材质：防火等级符合UL 94V-0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室内线槽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国产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40*20mm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米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楼层线槽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国产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40*20mm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米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明装底盒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定制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施工布线费用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国产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</w:tc>
      </w:tr>
      <w:tr w:rsidR="005109C5" w:rsidRPr="00592230" w:rsidTr="00E96F89">
        <w:trPr>
          <w:trHeight w:val="34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系统集成费用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国产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设备安装调试 集成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09C5" w:rsidRPr="00416CC4" w:rsidRDefault="005109C5" w:rsidP="00E96F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CC4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</w:tc>
      </w:tr>
    </w:tbl>
    <w:p w:rsidR="005109C5" w:rsidRDefault="005109C5"/>
    <w:sectPr w:rsidR="005109C5" w:rsidSect="00A819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0E" w:rsidRDefault="00D00F0E" w:rsidP="00A9365C">
      <w:pPr>
        <w:spacing w:line="240" w:lineRule="auto"/>
      </w:pPr>
      <w:r>
        <w:separator/>
      </w:r>
    </w:p>
  </w:endnote>
  <w:endnote w:type="continuationSeparator" w:id="1">
    <w:p w:rsidR="00D00F0E" w:rsidRDefault="00D00F0E" w:rsidP="00A9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84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9365C" w:rsidRDefault="00A936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365C" w:rsidRDefault="00A936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0E" w:rsidRDefault="00D00F0E" w:rsidP="00A9365C">
      <w:pPr>
        <w:spacing w:line="240" w:lineRule="auto"/>
      </w:pPr>
      <w:r>
        <w:separator/>
      </w:r>
    </w:p>
  </w:footnote>
  <w:footnote w:type="continuationSeparator" w:id="1">
    <w:p w:rsidR="00D00F0E" w:rsidRDefault="00D00F0E" w:rsidP="00A93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9C5"/>
    <w:rsid w:val="005109C5"/>
    <w:rsid w:val="00A81916"/>
    <w:rsid w:val="00A9365C"/>
    <w:rsid w:val="00D0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C5"/>
    <w:pPr>
      <w:widowControl w:val="0"/>
      <w:spacing w:line="360" w:lineRule="auto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65C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5C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2021-02-24T07:31:00Z</cp:lastPrinted>
  <dcterms:created xsi:type="dcterms:W3CDTF">2021-02-24T07:20:00Z</dcterms:created>
  <dcterms:modified xsi:type="dcterms:W3CDTF">2021-02-24T07:31:00Z</dcterms:modified>
</cp:coreProperties>
</file>