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7BB8C">
      <w:pPr>
        <w:spacing w:line="215" w:lineRule="exact"/>
      </w:pPr>
    </w:p>
    <w:p w14:paraId="59A49EA6">
      <w:pPr>
        <w:spacing w:line="215" w:lineRule="exact"/>
      </w:pPr>
    </w:p>
    <w:p w14:paraId="19BC5350">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项目论证参数要求</w:t>
      </w:r>
    </w:p>
    <w:p w14:paraId="3B94960C">
      <w:pPr>
        <w:spacing w:line="215" w:lineRule="exact"/>
      </w:pPr>
    </w:p>
    <w:p w14:paraId="49FC7A4E">
      <w:pPr>
        <w:spacing w:line="215" w:lineRule="exact"/>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7665"/>
      </w:tblGrid>
      <w:tr w14:paraId="4C2BB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38" w:type="dxa"/>
            <w:vAlign w:val="center"/>
          </w:tcPr>
          <w:p w14:paraId="036BBE99">
            <w:pPr>
              <w:pStyle w:val="8"/>
              <w:spacing w:before="75" w:line="220" w:lineRule="auto"/>
              <w:ind w:firstLine="642" w:firstLineChars="300"/>
              <w:jc w:val="both"/>
              <w:rPr>
                <w:sz w:val="21"/>
                <w:szCs w:val="21"/>
              </w:rPr>
            </w:pPr>
            <w:r>
              <w:rPr>
                <w:spacing w:val="2"/>
                <w:sz w:val="21"/>
                <w:szCs w:val="21"/>
              </w:rPr>
              <w:t>项目名称</w:t>
            </w:r>
          </w:p>
        </w:tc>
        <w:tc>
          <w:tcPr>
            <w:tcW w:w="7665" w:type="dxa"/>
            <w:vAlign w:val="center"/>
          </w:tcPr>
          <w:p w14:paraId="7D719DE8">
            <w:pPr>
              <w:pStyle w:val="8"/>
              <w:spacing w:before="75" w:line="220" w:lineRule="auto"/>
              <w:ind w:firstLine="642" w:firstLineChars="300"/>
              <w:jc w:val="both"/>
              <w:rPr>
                <w:spacing w:val="2"/>
                <w:sz w:val="21"/>
                <w:szCs w:val="21"/>
              </w:rPr>
            </w:pPr>
            <w:r>
              <w:rPr>
                <w:rFonts w:hint="eastAsia"/>
                <w:spacing w:val="2"/>
                <w:sz w:val="21"/>
                <w:szCs w:val="21"/>
              </w:rPr>
              <w:t>驻马店市中医院</w:t>
            </w:r>
            <w:r>
              <w:rPr>
                <w:rFonts w:hint="eastAsia"/>
                <w:spacing w:val="2"/>
                <w:sz w:val="21"/>
                <w:szCs w:val="21"/>
                <w:lang w:val="en-US" w:eastAsia="zh-CN"/>
              </w:rPr>
              <w:t>被服租赁服务</w:t>
            </w:r>
            <w:r>
              <w:rPr>
                <w:rFonts w:hint="eastAsia"/>
                <w:spacing w:val="2"/>
                <w:sz w:val="21"/>
                <w:szCs w:val="21"/>
              </w:rPr>
              <w:t>采购项目</w:t>
            </w:r>
          </w:p>
        </w:tc>
      </w:tr>
      <w:tr w14:paraId="43E5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2138" w:type="dxa"/>
            <w:vAlign w:val="top"/>
          </w:tcPr>
          <w:p w14:paraId="34F78EF5">
            <w:pPr>
              <w:spacing w:line="260" w:lineRule="auto"/>
              <w:jc w:val="both"/>
              <w:rPr>
                <w:rFonts w:ascii="Arial"/>
                <w:sz w:val="21"/>
                <w:szCs w:val="21"/>
              </w:rPr>
            </w:pPr>
          </w:p>
          <w:p w14:paraId="43D03496">
            <w:pPr>
              <w:spacing w:line="261" w:lineRule="auto"/>
              <w:jc w:val="both"/>
              <w:rPr>
                <w:rFonts w:ascii="Arial"/>
                <w:sz w:val="21"/>
                <w:szCs w:val="21"/>
              </w:rPr>
            </w:pPr>
          </w:p>
          <w:p w14:paraId="4B27B27A">
            <w:pPr>
              <w:spacing w:line="261" w:lineRule="auto"/>
              <w:jc w:val="both"/>
              <w:rPr>
                <w:rFonts w:ascii="Arial"/>
                <w:sz w:val="21"/>
                <w:szCs w:val="21"/>
              </w:rPr>
            </w:pPr>
          </w:p>
          <w:p w14:paraId="389562C6">
            <w:pPr>
              <w:pStyle w:val="8"/>
              <w:spacing w:before="75" w:line="220" w:lineRule="auto"/>
              <w:ind w:left="174"/>
              <w:jc w:val="both"/>
              <w:rPr>
                <w:sz w:val="21"/>
                <w:szCs w:val="21"/>
              </w:rPr>
            </w:pPr>
            <w:r>
              <w:rPr>
                <w:rFonts w:hint="eastAsia"/>
                <w:sz w:val="21"/>
                <w:szCs w:val="21"/>
                <w:lang w:val="en-US" w:eastAsia="zh-CN"/>
              </w:rPr>
              <w:t>一</w:t>
            </w:r>
            <w:r>
              <w:rPr>
                <w:sz w:val="21"/>
                <w:szCs w:val="21"/>
              </w:rPr>
              <w:t>、项目需求</w:t>
            </w:r>
          </w:p>
        </w:tc>
        <w:tc>
          <w:tcPr>
            <w:tcW w:w="7665" w:type="dxa"/>
            <w:vAlign w:val="center"/>
          </w:tcPr>
          <w:p w14:paraId="79773160">
            <w:pPr>
              <w:ind w:firstLine="420" w:firstLineChars="200"/>
              <w:jc w:val="left"/>
              <w:rPr>
                <w:rFonts w:hint="eastAsia" w:asciiTheme="minorEastAsia" w:hAnsiTheme="minorEastAsia" w:eastAsiaTheme="minorEastAsia" w:cstheme="minorEastAsia"/>
                <w:sz w:val="21"/>
                <w:szCs w:val="21"/>
              </w:rPr>
            </w:pPr>
            <w:r>
              <w:rPr>
                <w:rFonts w:hint="eastAsia"/>
                <w:sz w:val="21"/>
                <w:szCs w:val="21"/>
              </w:rPr>
              <w:t>驻马店市中医院</w:t>
            </w:r>
            <w:r>
              <w:rPr>
                <w:rFonts w:hint="eastAsia"/>
                <w:sz w:val="21"/>
                <w:szCs w:val="21"/>
                <w:lang w:val="en-US" w:eastAsia="zh-CN"/>
              </w:rPr>
              <w:t>部分病区被服租赁，具体</w:t>
            </w:r>
            <w:r>
              <w:rPr>
                <w:rFonts w:hint="eastAsia" w:asciiTheme="minorEastAsia" w:hAnsiTheme="minorEastAsia" w:eastAsiaTheme="minorEastAsia" w:cstheme="minorEastAsia"/>
                <w:sz w:val="21"/>
                <w:szCs w:val="21"/>
                <w:lang w:val="en-US" w:eastAsia="zh-CN"/>
              </w:rPr>
              <w:t>租赁范围：</w:t>
            </w:r>
          </w:p>
          <w:p w14:paraId="17A44AE3">
            <w:pPr>
              <w:numPr>
                <w:ilvl w:val="0"/>
                <w:numId w:val="0"/>
              </w:num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一、床上用品类：床单、被罩、枕套、褥子、被子、枕芯</w:t>
            </w:r>
            <w:r>
              <w:rPr>
                <w:rFonts w:hint="eastAsia" w:asciiTheme="minorEastAsia" w:hAnsiTheme="minorEastAsia" w:eastAsiaTheme="minorEastAsia" w:cstheme="minorEastAsia"/>
                <w:sz w:val="21"/>
                <w:szCs w:val="21"/>
                <w:lang w:val="en-US" w:eastAsia="zh-CN"/>
              </w:rPr>
              <w:t>六件套的租赁</w:t>
            </w:r>
            <w:r>
              <w:rPr>
                <w:rFonts w:hint="eastAsia" w:asciiTheme="minorEastAsia" w:hAnsiTheme="minorEastAsia" w:eastAsiaTheme="minorEastAsia" w:cstheme="minorEastAsia"/>
                <w:sz w:val="21"/>
                <w:szCs w:val="21"/>
              </w:rPr>
              <w:t>；</w:t>
            </w:r>
          </w:p>
          <w:p w14:paraId="159BE6BC">
            <w:pPr>
              <w:ind w:firstLine="420" w:firstLineChars="200"/>
              <w:jc w:val="left"/>
              <w:rPr>
                <w:sz w:val="21"/>
                <w:szCs w:val="21"/>
              </w:rPr>
            </w:pPr>
            <w:r>
              <w:rPr>
                <w:rFonts w:hint="eastAsia" w:asciiTheme="minorEastAsia" w:hAnsiTheme="minorEastAsia" w:eastAsiaTheme="minorEastAsia" w:cstheme="minorEastAsia"/>
                <w:sz w:val="21"/>
                <w:szCs w:val="21"/>
              </w:rPr>
              <w:t>二、服装类：病号服</w:t>
            </w:r>
            <w:r>
              <w:rPr>
                <w:rFonts w:hint="eastAsia" w:asciiTheme="minorEastAsia" w:hAnsiTheme="minorEastAsia" w:eastAsiaTheme="minorEastAsia" w:cstheme="minorEastAsia"/>
                <w:sz w:val="21"/>
                <w:szCs w:val="21"/>
                <w:lang w:val="en-US" w:eastAsia="zh-CN"/>
              </w:rPr>
              <w:t>的租赁</w:t>
            </w:r>
            <w:r>
              <w:rPr>
                <w:rFonts w:hint="eastAsia" w:asciiTheme="minorEastAsia" w:hAnsiTheme="minorEastAsia" w:eastAsiaTheme="minorEastAsia" w:cstheme="minorEastAsia"/>
                <w:sz w:val="21"/>
                <w:szCs w:val="21"/>
              </w:rPr>
              <w:t>；</w:t>
            </w:r>
          </w:p>
        </w:tc>
      </w:tr>
      <w:tr w14:paraId="46B2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2138" w:type="dxa"/>
            <w:vAlign w:val="top"/>
          </w:tcPr>
          <w:p w14:paraId="1E71802B">
            <w:pPr>
              <w:spacing w:line="366" w:lineRule="auto"/>
              <w:jc w:val="both"/>
              <w:rPr>
                <w:rFonts w:ascii="Arial"/>
                <w:sz w:val="21"/>
                <w:szCs w:val="21"/>
              </w:rPr>
            </w:pPr>
          </w:p>
          <w:p w14:paraId="3B04427F">
            <w:pPr>
              <w:pStyle w:val="8"/>
              <w:spacing w:before="75" w:line="219" w:lineRule="auto"/>
              <w:ind w:left="114"/>
              <w:jc w:val="both"/>
              <w:rPr>
                <w:sz w:val="21"/>
                <w:szCs w:val="21"/>
              </w:rPr>
            </w:pPr>
            <w:r>
              <w:rPr>
                <w:spacing w:val="1"/>
                <w:sz w:val="21"/>
                <w:szCs w:val="21"/>
              </w:rPr>
              <w:t>二、论证报名要求</w:t>
            </w:r>
          </w:p>
        </w:tc>
        <w:tc>
          <w:tcPr>
            <w:tcW w:w="7665" w:type="dxa"/>
            <w:vAlign w:val="top"/>
          </w:tcPr>
          <w:p w14:paraId="7C9D58DF">
            <w:pPr>
              <w:spacing w:line="360" w:lineRule="auto"/>
              <w:ind w:firstLine="420" w:firstLineChars="200"/>
              <w:jc w:val="left"/>
              <w:rPr>
                <w:rFonts w:hint="eastAsia" w:eastAsia="宋体" w:cs="宋体" w:asciiTheme="minorEastAsia" w:hAnsiTheme="minorEastAsia"/>
                <w:kern w:val="0"/>
                <w:sz w:val="21"/>
                <w:szCs w:val="21"/>
                <w:lang w:val="en-US" w:eastAsia="zh-CN" w:bidi="ar-SA"/>
              </w:rPr>
            </w:pPr>
            <w:r>
              <w:rPr>
                <w:rFonts w:hint="eastAsia" w:eastAsia="宋体"/>
                <w:sz w:val="21"/>
                <w:szCs w:val="21"/>
                <w:lang w:val="en-US" w:eastAsia="zh-CN"/>
              </w:rPr>
              <w:t>1、</w:t>
            </w:r>
            <w:r>
              <w:rPr>
                <w:sz w:val="21"/>
                <w:szCs w:val="21"/>
              </w:rPr>
              <w:t>参与论证的</w:t>
            </w:r>
            <w:r>
              <w:rPr>
                <w:rFonts w:hint="eastAsia" w:eastAsia="宋体"/>
                <w:sz w:val="21"/>
                <w:szCs w:val="21"/>
                <w:lang w:val="en-US" w:eastAsia="zh-CN"/>
              </w:rPr>
              <w:t>单位</w:t>
            </w:r>
            <w:r>
              <w:rPr>
                <w:sz w:val="21"/>
                <w:szCs w:val="21"/>
              </w:rPr>
              <w:t>必须是合法注册的公司或组织，具有相关的技术和</w:t>
            </w:r>
            <w:r>
              <w:rPr>
                <w:spacing w:val="-1"/>
                <w:sz w:val="21"/>
                <w:szCs w:val="21"/>
              </w:rPr>
              <w:t>服务经验，并具备相关的资质和证书</w:t>
            </w:r>
            <w:r>
              <w:rPr>
                <w:rFonts w:hint="eastAsia" w:eastAsia="宋体"/>
                <w:spacing w:val="-1"/>
                <w:sz w:val="21"/>
                <w:szCs w:val="21"/>
                <w:lang w:eastAsia="zh-CN"/>
              </w:rPr>
              <w:t>，</w:t>
            </w:r>
            <w:r>
              <w:rPr>
                <w:rFonts w:hint="eastAsia" w:eastAsia="宋体" w:cs="宋体" w:asciiTheme="minorEastAsia" w:hAnsiTheme="minorEastAsia"/>
                <w:kern w:val="0"/>
                <w:sz w:val="21"/>
                <w:szCs w:val="21"/>
                <w:lang w:val="en-US" w:eastAsia="zh-CN" w:bidi="ar-SA"/>
              </w:rPr>
              <w:t>并具备《中华人民共和国政府采购法》第二十二条规定的条件，具有独立法人资格，并持有有效的营业执照，</w:t>
            </w:r>
          </w:p>
          <w:p w14:paraId="73EE6510">
            <w:pPr>
              <w:spacing w:line="360" w:lineRule="auto"/>
              <w:ind w:firstLine="420" w:firstLineChars="200"/>
              <w:jc w:val="left"/>
              <w:rPr>
                <w:rFonts w:hint="default"/>
                <w:sz w:val="21"/>
                <w:szCs w:val="21"/>
                <w:lang w:val="en-US" w:eastAsia="zh-CN"/>
              </w:rPr>
            </w:pPr>
            <w:r>
              <w:rPr>
                <w:rFonts w:hint="eastAsia" w:eastAsia="宋体" w:cs="宋体" w:asciiTheme="minorEastAsia" w:hAnsiTheme="minorEastAsia"/>
                <w:kern w:val="0"/>
                <w:sz w:val="21"/>
                <w:szCs w:val="21"/>
                <w:lang w:val="en-US" w:eastAsia="zh-CN" w:bidi="ar-SA"/>
              </w:rPr>
              <w:t>2、具有履行论证项目所必须的设备和专业技术能力。</w:t>
            </w:r>
          </w:p>
          <w:p w14:paraId="72697A0F">
            <w:pPr>
              <w:spacing w:line="360" w:lineRule="auto"/>
              <w:ind w:firstLine="420" w:firstLineChars="200"/>
              <w:jc w:val="left"/>
              <w:rPr>
                <w:rFonts w:hint="eastAsia" w:eastAsia="宋体" w:cs="宋体" w:asciiTheme="minorEastAsia" w:hAnsiTheme="minorEastAsia"/>
                <w:kern w:val="0"/>
                <w:sz w:val="21"/>
                <w:szCs w:val="21"/>
                <w:lang w:val="en-US" w:eastAsia="zh-CN" w:bidi="ar-SA"/>
              </w:rPr>
            </w:pPr>
            <w:r>
              <w:rPr>
                <w:rFonts w:hint="eastAsia" w:eastAsia="宋体" w:cs="宋体" w:asciiTheme="minorEastAsia" w:hAnsiTheme="minorEastAsia"/>
                <w:kern w:val="0"/>
                <w:sz w:val="21"/>
                <w:szCs w:val="21"/>
                <w:lang w:val="en-US" w:eastAsia="zh-CN" w:bidi="ar-SA"/>
              </w:rPr>
              <w:t>3、对列入失信被执行人、重大税收违法失信主体、政府采购严重违法失信行为记录名单的供应商，拒绝参与本项目，提供查询记录（“信用中国”及“中国政府采购网”查询记录）</w:t>
            </w:r>
          </w:p>
          <w:p w14:paraId="27D1B201">
            <w:pPr>
              <w:pStyle w:val="8"/>
              <w:spacing w:before="131" w:line="242" w:lineRule="auto"/>
              <w:ind w:left="181" w:right="55" w:firstLine="410"/>
              <w:jc w:val="both"/>
              <w:rPr>
                <w:sz w:val="21"/>
                <w:szCs w:val="21"/>
              </w:rPr>
            </w:pPr>
          </w:p>
        </w:tc>
      </w:tr>
      <w:tr w14:paraId="6496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4" w:hRule="atLeast"/>
          <w:jc w:val="center"/>
        </w:trPr>
        <w:tc>
          <w:tcPr>
            <w:tcW w:w="2138" w:type="dxa"/>
            <w:vAlign w:val="top"/>
          </w:tcPr>
          <w:p w14:paraId="0AB3B78A">
            <w:pPr>
              <w:spacing w:line="243" w:lineRule="auto"/>
              <w:jc w:val="both"/>
              <w:rPr>
                <w:rFonts w:ascii="Arial"/>
                <w:sz w:val="21"/>
                <w:szCs w:val="21"/>
              </w:rPr>
            </w:pPr>
          </w:p>
          <w:p w14:paraId="47F37FAC">
            <w:pPr>
              <w:spacing w:line="243" w:lineRule="auto"/>
              <w:jc w:val="both"/>
              <w:rPr>
                <w:rFonts w:ascii="Arial"/>
                <w:sz w:val="21"/>
                <w:szCs w:val="21"/>
              </w:rPr>
            </w:pPr>
          </w:p>
          <w:p w14:paraId="71CD452E">
            <w:pPr>
              <w:spacing w:line="243" w:lineRule="auto"/>
              <w:jc w:val="both"/>
              <w:rPr>
                <w:rFonts w:ascii="Arial"/>
                <w:sz w:val="21"/>
                <w:szCs w:val="21"/>
              </w:rPr>
            </w:pPr>
          </w:p>
          <w:p w14:paraId="6025689C">
            <w:pPr>
              <w:spacing w:line="243" w:lineRule="auto"/>
              <w:jc w:val="both"/>
              <w:rPr>
                <w:rFonts w:ascii="Arial"/>
                <w:sz w:val="21"/>
                <w:szCs w:val="21"/>
              </w:rPr>
            </w:pPr>
          </w:p>
          <w:p w14:paraId="6B5255E2">
            <w:pPr>
              <w:spacing w:line="243" w:lineRule="auto"/>
              <w:jc w:val="both"/>
              <w:rPr>
                <w:rFonts w:ascii="Arial"/>
                <w:sz w:val="21"/>
                <w:szCs w:val="21"/>
              </w:rPr>
            </w:pPr>
          </w:p>
          <w:p w14:paraId="1ECEBDD8">
            <w:pPr>
              <w:spacing w:line="243" w:lineRule="auto"/>
              <w:jc w:val="both"/>
              <w:rPr>
                <w:rFonts w:ascii="Arial"/>
                <w:sz w:val="21"/>
                <w:szCs w:val="21"/>
              </w:rPr>
            </w:pPr>
          </w:p>
          <w:p w14:paraId="4023D54B">
            <w:pPr>
              <w:spacing w:line="243" w:lineRule="auto"/>
              <w:jc w:val="both"/>
              <w:rPr>
                <w:rFonts w:ascii="Arial"/>
                <w:sz w:val="21"/>
                <w:szCs w:val="21"/>
              </w:rPr>
            </w:pPr>
          </w:p>
          <w:p w14:paraId="71A0182A">
            <w:pPr>
              <w:spacing w:line="243" w:lineRule="auto"/>
              <w:jc w:val="both"/>
              <w:rPr>
                <w:rFonts w:ascii="Arial"/>
                <w:sz w:val="21"/>
                <w:szCs w:val="21"/>
              </w:rPr>
            </w:pPr>
          </w:p>
          <w:p w14:paraId="45207417">
            <w:pPr>
              <w:spacing w:line="243" w:lineRule="auto"/>
              <w:jc w:val="both"/>
              <w:rPr>
                <w:rFonts w:ascii="Arial"/>
                <w:sz w:val="21"/>
                <w:szCs w:val="21"/>
              </w:rPr>
            </w:pPr>
          </w:p>
          <w:p w14:paraId="28AC863E">
            <w:pPr>
              <w:spacing w:line="243" w:lineRule="auto"/>
              <w:jc w:val="both"/>
              <w:rPr>
                <w:rFonts w:ascii="Arial"/>
                <w:sz w:val="21"/>
                <w:szCs w:val="21"/>
              </w:rPr>
            </w:pPr>
          </w:p>
          <w:p w14:paraId="3E9F82AD">
            <w:pPr>
              <w:spacing w:line="243" w:lineRule="auto"/>
              <w:jc w:val="both"/>
              <w:rPr>
                <w:rFonts w:ascii="Arial"/>
                <w:sz w:val="21"/>
                <w:szCs w:val="21"/>
              </w:rPr>
            </w:pPr>
          </w:p>
          <w:p w14:paraId="63B16B9A">
            <w:pPr>
              <w:pStyle w:val="8"/>
              <w:spacing w:before="75" w:line="219" w:lineRule="auto"/>
              <w:ind w:left="74"/>
              <w:jc w:val="both"/>
              <w:rPr>
                <w:sz w:val="21"/>
                <w:szCs w:val="21"/>
              </w:rPr>
            </w:pPr>
            <w:r>
              <w:rPr>
                <w:rFonts w:hint="eastAsia"/>
                <w:spacing w:val="1"/>
                <w:sz w:val="21"/>
                <w:szCs w:val="21"/>
                <w:lang w:val="en-US" w:eastAsia="zh-CN"/>
              </w:rPr>
              <w:t>三、</w:t>
            </w:r>
            <w:r>
              <w:rPr>
                <w:spacing w:val="1"/>
                <w:sz w:val="21"/>
                <w:szCs w:val="21"/>
              </w:rPr>
              <w:t>论证项目商务</w:t>
            </w:r>
          </w:p>
          <w:p w14:paraId="3A767CAC">
            <w:pPr>
              <w:pStyle w:val="8"/>
              <w:spacing w:before="47" w:line="219" w:lineRule="auto"/>
              <w:ind w:left="74"/>
              <w:jc w:val="both"/>
              <w:rPr>
                <w:sz w:val="21"/>
                <w:szCs w:val="21"/>
              </w:rPr>
            </w:pPr>
            <w:r>
              <w:rPr>
                <w:spacing w:val="-1"/>
                <w:sz w:val="21"/>
                <w:szCs w:val="21"/>
              </w:rPr>
              <w:t>及技术参数要求</w:t>
            </w:r>
          </w:p>
        </w:tc>
        <w:tc>
          <w:tcPr>
            <w:tcW w:w="7665" w:type="dxa"/>
            <w:vAlign w:val="top"/>
          </w:tcPr>
          <w:p w14:paraId="537B111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服务质量与要求</w:t>
            </w:r>
          </w:p>
          <w:p w14:paraId="11039308"/>
          <w:p w14:paraId="4697D1E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服务范围：</w:t>
            </w:r>
          </w:p>
          <w:p w14:paraId="1D7107A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成交供应商须完成驻马店市</w:t>
            </w:r>
            <w:r>
              <w:rPr>
                <w:rFonts w:hint="eastAsia" w:ascii="宋体" w:hAnsi="宋体" w:cs="宋体"/>
                <w:color w:val="auto"/>
                <w:sz w:val="24"/>
                <w:szCs w:val="24"/>
                <w:lang w:val="en-US" w:eastAsia="zh-CN"/>
              </w:rPr>
              <w:t>中</w:t>
            </w:r>
            <w:r>
              <w:rPr>
                <w:rFonts w:hint="eastAsia" w:ascii="宋体" w:hAnsi="宋体" w:eastAsia="宋体" w:cs="宋体"/>
                <w:color w:val="auto"/>
                <w:sz w:val="24"/>
                <w:szCs w:val="24"/>
                <w:lang w:val="en-US" w:eastAsia="zh-CN"/>
              </w:rPr>
              <w:t>医院医用织物租赁配送服务。要求全</w:t>
            </w:r>
            <w:r>
              <w:rPr>
                <w:rFonts w:hint="eastAsia" w:ascii="宋体" w:hAnsi="宋体" w:cs="宋体"/>
                <w:color w:val="auto"/>
                <w:sz w:val="24"/>
                <w:szCs w:val="24"/>
                <w:lang w:val="en-US" w:eastAsia="zh-CN"/>
              </w:rPr>
              <w:t>年无假日每天</w:t>
            </w:r>
            <w:r>
              <w:rPr>
                <w:rFonts w:hint="eastAsia" w:ascii="宋体" w:hAnsi="宋体" w:eastAsia="宋体" w:cs="宋体"/>
                <w:color w:val="auto"/>
                <w:sz w:val="24"/>
                <w:szCs w:val="24"/>
                <w:lang w:val="en-US" w:eastAsia="zh-CN"/>
              </w:rPr>
              <w:t>24小时不间断服务，按照采购人指定的时间和地点，对每天上收、下送的被服用品进行清点交接，并由医院工作人员签字认可。</w:t>
            </w:r>
          </w:p>
          <w:p w14:paraId="63376AE5">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0" w:firstLineChars="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工作条件要求：</w:t>
            </w:r>
          </w:p>
          <w:p w14:paraId="7C5B64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防止交叉感染，确保病人安全，成交供应商必须分别处理医疗用公共用纺织品和非医疗用公共用纺织品（包括设备、环境、人员），书面承诺不与宾馆、饭店类行业的租赁物在同一车间内洗涤，同时承诺，不将传染病医院（传染病病区）的租赁物与采购人的租赁物在同一区域同一洗衣设备内消毒洗涤，实行专机洗涤。</w:t>
            </w:r>
          </w:p>
          <w:p w14:paraId="5062F036">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0" w:firstLineChars="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租赁服务等相关要求：</w:t>
            </w:r>
          </w:p>
          <w:p w14:paraId="28A1197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成交供应商应严格按照</w:t>
            </w:r>
            <w:r>
              <w:rPr>
                <w:rFonts w:hint="eastAsia" w:ascii="宋体" w:hAnsi="宋体" w:cs="宋体"/>
                <w:color w:val="auto"/>
                <w:sz w:val="24"/>
                <w:szCs w:val="24"/>
                <w:lang w:val="en-US" w:eastAsia="zh-CN"/>
              </w:rPr>
              <w:t>三级甲等</w:t>
            </w:r>
            <w:r>
              <w:rPr>
                <w:rFonts w:hint="eastAsia" w:ascii="宋体" w:hAnsi="宋体" w:eastAsia="宋体" w:cs="宋体"/>
                <w:color w:val="auto"/>
                <w:sz w:val="24"/>
                <w:szCs w:val="24"/>
                <w:lang w:val="en-US" w:eastAsia="zh-CN"/>
              </w:rPr>
              <w:t>医院感染管理的有关规定，规范操作流程、分类洗涤、统一消毒，并保证质量。成交供应商必须按照先消毒后洗涤的原则进行洗涤。为避免交叉感染，承担疾控的社会责任，成交供应商必须遵守国家最新颁布的2016年《医用织物洗涤消毒技术规范》 WS /T508-2016有关规定要求，严格执行。成交供应商应根据医用被服物品的特点，明确工艺标准，科学安排洗涤工序，保证租赁物洗涤质量。具体措施如下：</w:t>
            </w:r>
          </w:p>
          <w:p w14:paraId="44B7391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 、工作服应专机洗涤及消毒；</w:t>
            </w:r>
          </w:p>
          <w:p w14:paraId="2FA4C1D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 、手术室医用织物应专机单独洗涤及消毒；</w:t>
            </w:r>
          </w:p>
          <w:p w14:paraId="3F02B7D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 xml:space="preserve"> 、新生儿婴儿医用织物应专机洗涤及消毒；</w:t>
            </w:r>
          </w:p>
          <w:p w14:paraId="5CC6A2F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 xml:space="preserve"> 、感染性织物按《医用织物洗涤消毒技术规范》按规定要求先消毒，再专机洗涤消毒；</w:t>
            </w:r>
          </w:p>
          <w:p w14:paraId="7BD65931">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洗涤租赁物品应随时接受卫生防疫部门的检测，定期报告医院，医院有权对成交供应商所租赁被服物品和洗涤场所进行抽查和检验，以确保租赁被服洗涤质量。</w:t>
            </w:r>
          </w:p>
          <w:p w14:paraId="0B9BA21E">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洗涤后的</w:t>
            </w:r>
            <w:r>
              <w:rPr>
                <w:rFonts w:hint="eastAsia" w:ascii="宋体" w:hAnsi="宋体" w:eastAsia="宋体" w:cs="宋体"/>
                <w:color w:val="auto"/>
                <w:sz w:val="24"/>
                <w:szCs w:val="24"/>
                <w:lang w:val="en-US" w:eastAsia="zh-CN"/>
              </w:rPr>
              <w:t>租赁</w:t>
            </w:r>
            <w:r>
              <w:rPr>
                <w:rFonts w:hint="eastAsia" w:ascii="宋体" w:hAnsi="宋体" w:cs="宋体"/>
                <w:color w:val="auto"/>
                <w:sz w:val="24"/>
                <w:szCs w:val="24"/>
                <w:lang w:val="en-US" w:eastAsia="zh-CN"/>
              </w:rPr>
              <w:t>织物必须符合三级甲等</w:t>
            </w:r>
            <w:r>
              <w:rPr>
                <w:rFonts w:hint="eastAsia" w:ascii="宋体" w:hAnsi="宋体" w:eastAsia="宋体" w:cs="宋体"/>
                <w:color w:val="auto"/>
                <w:sz w:val="24"/>
                <w:szCs w:val="24"/>
                <w:lang w:val="en-US" w:eastAsia="zh-CN"/>
              </w:rPr>
              <w:t>医院</w:t>
            </w:r>
            <w:r>
              <w:rPr>
                <w:rFonts w:hint="eastAsia" w:ascii="宋体" w:hAnsi="宋体" w:cs="宋体"/>
                <w:color w:val="auto"/>
                <w:sz w:val="24"/>
                <w:szCs w:val="24"/>
                <w:lang w:val="en-US" w:eastAsia="zh-CN"/>
              </w:rPr>
              <w:t>的感控要求，如因洗涤</w:t>
            </w:r>
            <w:r>
              <w:rPr>
                <w:rFonts w:hint="eastAsia" w:ascii="宋体" w:hAnsi="宋体" w:eastAsia="宋体" w:cs="宋体"/>
                <w:color w:val="auto"/>
                <w:sz w:val="24"/>
                <w:szCs w:val="24"/>
                <w:lang w:val="en-US" w:eastAsia="zh-CN"/>
              </w:rPr>
              <w:t>租赁</w:t>
            </w:r>
            <w:r>
              <w:rPr>
                <w:rFonts w:hint="eastAsia" w:ascii="宋体" w:hAnsi="宋体" w:cs="宋体"/>
                <w:color w:val="auto"/>
                <w:sz w:val="24"/>
                <w:szCs w:val="24"/>
                <w:lang w:val="en-US" w:eastAsia="zh-CN"/>
              </w:rPr>
              <w:t>织物发生院内感染，成交供应商须负全部责任。</w:t>
            </w:r>
          </w:p>
          <w:p w14:paraId="7D0248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）租赁物品及数量</w:t>
            </w:r>
          </w:p>
          <w:p w14:paraId="568CC2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1、根据</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租赁医用棉纺织品的要求，</w:t>
            </w:r>
            <w:r>
              <w:rPr>
                <w:rFonts w:hint="eastAsia" w:asciiTheme="minorEastAsia" w:hAnsiTheme="minorEastAsia" w:eastAsiaTheme="minorEastAsia" w:cstheme="minorEastAsia"/>
                <w:sz w:val="24"/>
                <w:szCs w:val="24"/>
                <w:lang w:val="en-US" w:eastAsia="zh-CN"/>
              </w:rPr>
              <w:t>成交供应商</w:t>
            </w:r>
            <w:r>
              <w:rPr>
                <w:rFonts w:hint="eastAsia" w:asciiTheme="minorEastAsia" w:hAnsiTheme="minorEastAsia" w:eastAsiaTheme="minorEastAsia" w:cstheme="minorEastAsia"/>
                <w:sz w:val="24"/>
                <w:szCs w:val="24"/>
                <w:lang w:eastAsia="zh-CN"/>
              </w:rPr>
              <w:t>向</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提供病号服、床单、被罩、枕套、被子、褥子、枕芯、</w:t>
            </w:r>
            <w:r>
              <w:rPr>
                <w:rFonts w:hint="eastAsia" w:asciiTheme="minorEastAsia" w:hAnsiTheme="minorEastAsia" w:eastAsiaTheme="minorEastAsia" w:cstheme="minorEastAsia"/>
                <w:sz w:val="24"/>
                <w:szCs w:val="24"/>
                <w:lang w:val="en-US" w:eastAsia="zh-CN"/>
              </w:rPr>
              <w:t>夏凉被</w:t>
            </w:r>
            <w:r>
              <w:rPr>
                <w:rFonts w:hint="eastAsia" w:asciiTheme="minorEastAsia" w:hAnsiTheme="minorEastAsia" w:eastAsiaTheme="minorEastAsia" w:cstheme="minorEastAsia"/>
                <w:sz w:val="24"/>
                <w:szCs w:val="24"/>
                <w:lang w:eastAsia="zh-CN"/>
              </w:rPr>
              <w:t>等床上被服用品。提供的物品符合国家及行业标准。</w:t>
            </w:r>
          </w:p>
          <w:p w14:paraId="71D30D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2、配置数量：根据</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实际床位数量，分别按照下列比例配置医用物品。</w:t>
            </w:r>
          </w:p>
          <w:p w14:paraId="293D839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Theme="minorEastAsia" w:hAnsiTheme="minorEastAsia" w:eastAsiaTheme="minorEastAsia" w:cstheme="minorEastAsia"/>
                <w:sz w:val="24"/>
                <w:szCs w:val="24"/>
                <w:lang w:eastAsia="zh-CN"/>
              </w:rPr>
              <w:t>(1）</w:t>
            </w:r>
            <w:r>
              <w:rPr>
                <w:rFonts w:hint="eastAsia" w:ascii="宋体" w:hAnsi="宋体" w:eastAsia="宋体" w:cs="宋体"/>
                <w:color w:val="auto"/>
                <w:sz w:val="24"/>
                <w:szCs w:val="24"/>
                <w:lang w:val="en-US" w:eastAsia="zh-CN"/>
              </w:rPr>
              <w:t>成交供应商所提供的被服等必须为全新产品，颜色、图案及材质由采购人确定。</w:t>
            </w:r>
          </w:p>
          <w:p w14:paraId="5E6F9AF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(2）病号服配置比例1:2。</w:t>
            </w:r>
          </w:p>
          <w:p w14:paraId="6E99184D">
            <w:pPr>
              <w:keepNext w:val="0"/>
              <w:keepLines w:val="0"/>
              <w:pageBreakBefore w:val="0"/>
              <w:widowControl w:val="0"/>
              <w:kinsoku/>
              <w:wordWrap/>
              <w:overflowPunct/>
              <w:topLinePunct w:val="0"/>
              <w:autoSpaceDE/>
              <w:autoSpaceDN/>
              <w:bidi w:val="0"/>
              <w:adjustRightInd/>
              <w:snapToGrid/>
              <w:spacing w:line="460" w:lineRule="exact"/>
              <w:ind w:firstLine="240" w:firstLineChars="1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sz w:val="24"/>
                <w:szCs w:val="24"/>
                <w:lang w:eastAsia="zh-CN"/>
              </w:rPr>
              <w:t>床单、被罩、枕套配置比例1:3；被子、褥子、枕芯配置比例1:2。</w:t>
            </w:r>
          </w:p>
          <w:p w14:paraId="6B140E81">
            <w:pPr>
              <w:keepNext w:val="0"/>
              <w:keepLines w:val="0"/>
              <w:pageBreakBefore w:val="0"/>
              <w:widowControl w:val="0"/>
              <w:kinsoku/>
              <w:wordWrap/>
              <w:overflowPunct/>
              <w:topLinePunct w:val="0"/>
              <w:autoSpaceDE/>
              <w:autoSpaceDN/>
              <w:bidi w:val="0"/>
              <w:adjustRightInd/>
              <w:snapToGrid/>
              <w:spacing w:line="46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（4）成交供应商必须保证租赁的床上用品及病号服数量充足，确保各病区随时可以更换。</w:t>
            </w:r>
          </w:p>
          <w:p w14:paraId="1D815E8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成交供应商需对各类洗涤租赁物必须折叠整齐、平整、无污渍，对有熨烫要求的物品必须熨烫到位。</w:t>
            </w:r>
          </w:p>
          <w:p w14:paraId="1487179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成交供应商须与采购人对租赁的医用被服物品进行清点交接，由成交供应商提交相关信息，并保留纸质文档，双方签字确认。</w:t>
            </w:r>
          </w:p>
          <w:p w14:paraId="482499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对因成交供应商无故未及时将租赁物品送达到位，影响采购人正常工作的，成交供应商必须承担相应的违约责任。在当月发现上述情况的，成交供应商须按次按当月服务费用总额的1％向采购人支付违约金，严重影响医院正常运行时，采购人有权终止合同并由成交供应商承担产生的各项损失。</w:t>
            </w:r>
            <w:bookmarkStart w:id="0" w:name="_GoBack"/>
            <w:bookmarkEnd w:id="0"/>
          </w:p>
          <w:p w14:paraId="4B149B4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（六）</w:t>
            </w:r>
            <w:r>
              <w:rPr>
                <w:rFonts w:hint="eastAsia" w:ascii="宋体" w:hAnsi="宋体" w:eastAsia="宋体" w:cs="宋体"/>
                <w:color w:val="auto"/>
                <w:sz w:val="24"/>
                <w:szCs w:val="24"/>
                <w:lang w:val="en-US" w:eastAsia="zh-CN"/>
              </w:rPr>
              <w:t>污物的收集：采购人指定固定接收点，成交供应商每天按时集中收集和配送。成交供应商车辆到达医院后应停放至指定位置，与院方工作人员对接，如双方对清点租赁物品有争议的，应进行多次清点直至保证数目准确。成交供应商相关工作人员在投放污衣前应检查清理被服中无关洗涤物品，如：圆珠笔，手表、钱包、工作证等，如发现上述物品应及时交还院方相关人员，并做好登记。</w:t>
            </w:r>
          </w:p>
          <w:p w14:paraId="567C199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（七）</w:t>
            </w:r>
            <w:r>
              <w:rPr>
                <w:rFonts w:hint="eastAsia" w:ascii="宋体" w:hAnsi="宋体" w:eastAsia="宋体" w:cs="宋体"/>
                <w:color w:val="auto"/>
                <w:sz w:val="24"/>
                <w:szCs w:val="24"/>
                <w:lang w:val="en-US" w:eastAsia="zh-CN"/>
              </w:rPr>
              <w:t>成交供应商需每次详细记录下医院对被服租赁工作的意见和建议，定期通报采购人，对解决过程进行跟踪反馈，直到问题解决。成交供应商应按时做好工作月报表，按时上交院方</w:t>
            </w:r>
            <w:r>
              <w:rPr>
                <w:rFonts w:hint="eastAsia" w:ascii="宋体" w:hAnsi="宋体" w:cs="宋体"/>
                <w:color w:val="auto"/>
                <w:sz w:val="24"/>
                <w:szCs w:val="24"/>
                <w:lang w:val="en-US" w:eastAsia="zh-CN"/>
              </w:rPr>
              <w:t>总务科</w:t>
            </w:r>
            <w:r>
              <w:rPr>
                <w:rFonts w:hint="eastAsia" w:ascii="宋体" w:hAnsi="宋体" w:eastAsia="宋体" w:cs="宋体"/>
                <w:color w:val="auto"/>
                <w:sz w:val="24"/>
                <w:szCs w:val="24"/>
                <w:lang w:val="en-US" w:eastAsia="zh-CN"/>
              </w:rPr>
              <w:t>，汇总当月被服租赁及服务质量情况，接受院方考核。</w:t>
            </w:r>
          </w:p>
          <w:p w14:paraId="27DE1CD8">
            <w:pPr>
              <w:ind w:firstLine="480" w:firstLineChars="200"/>
              <w:rPr>
                <w:rFonts w:hint="eastAsia"/>
              </w:rPr>
            </w:pPr>
            <w:r>
              <w:rPr>
                <w:rFonts w:hint="eastAsia" w:ascii="宋体" w:hAnsi="宋体" w:eastAsia="宋体" w:cs="宋体"/>
                <w:color w:val="auto"/>
                <w:sz w:val="24"/>
                <w:szCs w:val="24"/>
                <w:lang w:val="en-US" w:eastAsia="zh-CN"/>
              </w:rPr>
              <w:t>（八）成交供应商</w:t>
            </w:r>
            <w:r>
              <w:rPr>
                <w:rFonts w:hint="eastAsia"/>
                <w:sz w:val="24"/>
                <w:szCs w:val="24"/>
              </w:rPr>
              <w:t>有停电、停水、停</w:t>
            </w:r>
            <w:r>
              <w:rPr>
                <w:rFonts w:hint="eastAsia"/>
                <w:sz w:val="24"/>
                <w:szCs w:val="24"/>
                <w:lang w:val="en-US" w:eastAsia="zh-CN"/>
              </w:rPr>
              <w:t>气</w:t>
            </w:r>
            <w:r>
              <w:rPr>
                <w:rFonts w:hint="eastAsia"/>
                <w:sz w:val="24"/>
                <w:szCs w:val="24"/>
              </w:rPr>
              <w:t>、机器设备故障等应急处置预案，确保每日被服供应正</w:t>
            </w:r>
            <w:r>
              <w:rPr>
                <w:rFonts w:hint="eastAsia"/>
              </w:rPr>
              <w:t>常。</w:t>
            </w:r>
          </w:p>
          <w:p w14:paraId="2E94C84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sz w:val="24"/>
                <w:szCs w:val="24"/>
              </w:rPr>
              <w:t>租赁物的报废标准</w:t>
            </w:r>
          </w:p>
          <w:p w14:paraId="4A608B3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1、布草的抗张力明显下降；</w:t>
            </w:r>
          </w:p>
          <w:p w14:paraId="4A5EB75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2、布草表面有大面积难以除去的污渍</w:t>
            </w:r>
            <w:r>
              <w:rPr>
                <w:rFonts w:hint="eastAsia" w:asciiTheme="minorEastAsia" w:hAnsiTheme="minorEastAsia" w:cstheme="minorEastAsia"/>
                <w:sz w:val="24"/>
                <w:szCs w:val="24"/>
                <w:lang w:eastAsia="zh-CN"/>
              </w:rPr>
              <w:t>；</w:t>
            </w:r>
          </w:p>
          <w:p w14:paraId="0E86FBA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3、租赁物正面有破洞，修补后仍影响美观：</w:t>
            </w:r>
          </w:p>
          <w:p w14:paraId="23191C77">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0" w:firstLineChars="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运输工具及运送时间要求：</w:t>
            </w:r>
          </w:p>
          <w:p w14:paraId="2779951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所有运输车辆由成交供应商自行提供，产生的相关费用由成交供应商承担。成交供应商需保证每天至少收发一次，科室</w:t>
            </w:r>
            <w:r>
              <w:rPr>
                <w:rFonts w:hint="eastAsia" w:ascii="宋体" w:hAnsi="宋体" w:cs="宋体"/>
                <w:color w:val="auto"/>
                <w:sz w:val="24"/>
                <w:szCs w:val="24"/>
                <w:lang w:val="en-US" w:eastAsia="zh-CN"/>
              </w:rPr>
              <w:t>特殊需求，需</w:t>
            </w:r>
            <w:r>
              <w:rPr>
                <w:rFonts w:hint="eastAsia" w:ascii="宋体" w:hAnsi="宋体" w:eastAsia="宋体" w:cs="宋体"/>
                <w:color w:val="auto"/>
                <w:sz w:val="24"/>
                <w:szCs w:val="24"/>
                <w:lang w:val="en-US" w:eastAsia="zh-CN"/>
              </w:rPr>
              <w:t>相应增加次数，根据不同病区的要求确定不同的收发时间和次数，并做到常态管理，成交供应商还需将被服租赁物品送至各病区，</w:t>
            </w:r>
            <w:r>
              <w:rPr>
                <w:rFonts w:hint="eastAsia" w:ascii="宋体" w:hAnsi="宋体" w:cs="宋体"/>
                <w:color w:val="auto"/>
                <w:sz w:val="24"/>
                <w:szCs w:val="24"/>
                <w:lang w:val="en-US" w:eastAsia="zh-CN"/>
              </w:rPr>
              <w:t>当面清点，并由被服租赁</w:t>
            </w:r>
            <w:r>
              <w:rPr>
                <w:rFonts w:hint="eastAsia" w:ascii="宋体" w:hAnsi="宋体" w:eastAsia="宋体" w:cs="宋体"/>
                <w:color w:val="auto"/>
                <w:sz w:val="24"/>
                <w:szCs w:val="24"/>
                <w:lang w:val="en-US" w:eastAsia="zh-CN"/>
              </w:rPr>
              <w:t>服务人员</w:t>
            </w:r>
            <w:r>
              <w:rPr>
                <w:rFonts w:hint="eastAsia" w:ascii="宋体" w:hAnsi="宋体" w:cs="宋体"/>
                <w:color w:val="auto"/>
                <w:sz w:val="24"/>
                <w:szCs w:val="24"/>
                <w:lang w:val="en-US" w:eastAsia="zh-CN"/>
              </w:rPr>
              <w:t>和科室清点，双方签字确认。</w:t>
            </w:r>
          </w:p>
          <w:p w14:paraId="3DD5CA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运送污物和清洁衣物的物流运送车辆必须严格分开并每日消毒，避免交叉感染。供应商需书面承诺无论疫情期间或特殊天气的情况，或院方手术室急需医用织物时，在院方通知成交供应商后，成交供应商必须在</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小时内送到院方指定地点。</w:t>
            </w:r>
          </w:p>
          <w:p w14:paraId="03EABBFF"/>
          <w:p w14:paraId="3CBB061C">
            <w:pPr>
              <w:pStyle w:val="8"/>
              <w:keepNext w:val="0"/>
              <w:keepLines w:val="0"/>
              <w:pageBreakBefore w:val="0"/>
              <w:widowControl/>
              <w:kinsoku w:val="0"/>
              <w:wordWrap/>
              <w:overflowPunct/>
              <w:topLinePunct w:val="0"/>
              <w:autoSpaceDE w:val="0"/>
              <w:autoSpaceDN w:val="0"/>
              <w:bidi w:val="0"/>
              <w:adjustRightInd w:val="0"/>
              <w:snapToGrid w:val="0"/>
              <w:spacing w:before="36" w:line="400" w:lineRule="exact"/>
              <w:ind w:right="139"/>
              <w:jc w:val="both"/>
              <w:textAlignment w:val="baseline"/>
              <w:rPr>
                <w:sz w:val="21"/>
                <w:szCs w:val="21"/>
              </w:rPr>
            </w:pPr>
          </w:p>
        </w:tc>
      </w:tr>
    </w:tbl>
    <w:p w14:paraId="3117B3A2">
      <w:pPr>
        <w:spacing w:line="14" w:lineRule="auto"/>
        <w:rPr>
          <w:rFonts w:ascii="Arial"/>
          <w:sz w:val="2"/>
        </w:rPr>
      </w:pPr>
    </w:p>
    <w:sectPr>
      <w:pgSz w:w="11910" w:h="16840"/>
      <w:pgMar w:top="405" w:right="625" w:bottom="0" w:left="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00FC3"/>
    <w:multiLevelType w:val="singleLevel"/>
    <w:tmpl w:val="F4E00FC3"/>
    <w:lvl w:ilvl="0" w:tentative="0">
      <w:start w:val="2"/>
      <w:numFmt w:val="chineseCounting"/>
      <w:suff w:val="nothing"/>
      <w:lvlText w:val="%1、"/>
      <w:lvlJc w:val="left"/>
      <w:rPr>
        <w:rFonts w:hint="eastAsia"/>
      </w:rPr>
    </w:lvl>
  </w:abstractNum>
  <w:abstractNum w:abstractNumId="1">
    <w:nsid w:val="24E7D6A9"/>
    <w:multiLevelType w:val="singleLevel"/>
    <w:tmpl w:val="24E7D6A9"/>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NjYjJiZTQzMWZkYzkzMDY4MGMwODg2MmJjNWNiMjQifQ=="/>
  </w:docVars>
  <w:rsids>
    <w:rsidRoot w:val="00000000"/>
    <w:rsid w:val="04BD0DD2"/>
    <w:rsid w:val="1218192A"/>
    <w:rsid w:val="155A2D3D"/>
    <w:rsid w:val="15D65DAB"/>
    <w:rsid w:val="16155F88"/>
    <w:rsid w:val="17680F49"/>
    <w:rsid w:val="32856D37"/>
    <w:rsid w:val="33D51CBE"/>
    <w:rsid w:val="3AD0254F"/>
    <w:rsid w:val="3C8D44AB"/>
    <w:rsid w:val="442171A7"/>
    <w:rsid w:val="48C96FAD"/>
    <w:rsid w:val="54BB1B63"/>
    <w:rsid w:val="5B9434BE"/>
    <w:rsid w:val="5D064100"/>
    <w:rsid w:val="64E87D45"/>
    <w:rsid w:val="6883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next w:val="2"/>
    <w:qFormat/>
    <w:uiPriority w:val="0"/>
    <w:pPr>
      <w:spacing w:after="120" w:line="480" w:lineRule="auto"/>
      <w:ind w:firstLine="560" w:firstLineChars="200"/>
    </w:pPr>
    <w:rPr>
      <w:rFonts w:ascii="Calibri" w:hAnsi="Calibri" w:eastAsia="仿宋_GB2312"/>
      <w:sz w:val="2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2128</Words>
  <Characters>2150</Characters>
  <TotalTime>11</TotalTime>
  <ScaleCrop>false</ScaleCrop>
  <LinksUpToDate>false</LinksUpToDate>
  <CharactersWithSpaces>2160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2024-04-19T00:07:00Z</cp:lastPrinted>
  <dcterms:modified xsi:type="dcterms:W3CDTF">2025-01-15T01:43:57Z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2052-12.1.0.19302</vt:lpwstr>
  </property>
  <property fmtid="{D5CDD505-2E9C-101B-9397-08002B2CF9AE}" pid="6" name="ICV">
    <vt:lpwstr>445C666CD9364759AB03147A5515FDBD_12</vt:lpwstr>
  </property>
  <property fmtid="{D5CDD505-2E9C-101B-9397-08002B2CF9AE}" pid="7" name="KSOTemplateDocerSaveRecord">
    <vt:lpwstr>eyJoZGlkIjoiMTEyNGU5MjFiZWU2ZTkyMTZhZDU5NDk5ZTg5NzZkMzciLCJ1c2VySWQiOiIxMTM3NDM2MzI0In0=</vt:lpwstr>
  </property>
</Properties>
</file>