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A6A80">
      <w:pPr>
        <w:spacing w:before="74" w:line="222" w:lineRule="auto"/>
        <w:ind w:left="2150"/>
        <w:outlineLvl w:val="0"/>
        <w:rPr>
          <w:rFonts w:ascii="黑体" w:hAnsi="黑体" w:eastAsia="黑体" w:cs="黑体"/>
          <w:sz w:val="37"/>
          <w:szCs w:val="37"/>
        </w:rPr>
      </w:pPr>
      <w:r>
        <w:rPr>
          <w:rFonts w:ascii="黑体" w:hAnsi="黑体" w:eastAsia="黑体" w:cs="黑体"/>
          <w:b/>
          <w:bCs/>
          <w:spacing w:val="-8"/>
          <w:sz w:val="37"/>
          <w:szCs w:val="37"/>
        </w:rPr>
        <w:t>驻马店市中医院论证项目需求确认书</w:t>
      </w:r>
    </w:p>
    <w:p w14:paraId="1D9D3F86">
      <w:pPr>
        <w:spacing w:before="141"/>
      </w:pPr>
    </w:p>
    <w:tbl>
      <w:tblPr>
        <w:tblStyle w:val="6"/>
        <w:tblW w:w="108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8970"/>
      </w:tblGrid>
      <w:tr w14:paraId="62D4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834" w:type="dxa"/>
            <w:vAlign w:val="top"/>
          </w:tcPr>
          <w:p w14:paraId="42B9E3EB">
            <w:pPr>
              <w:pStyle w:val="7"/>
              <w:spacing w:before="248" w:line="220" w:lineRule="auto"/>
              <w:ind w:left="14"/>
            </w:pPr>
            <w:r>
              <w:rPr>
                <w:spacing w:val="3"/>
              </w:rPr>
              <w:t>项目名称</w:t>
            </w:r>
          </w:p>
        </w:tc>
        <w:tc>
          <w:tcPr>
            <w:tcW w:w="8970" w:type="dxa"/>
            <w:vAlign w:val="top"/>
          </w:tcPr>
          <w:p w14:paraId="341E17AE">
            <w:pPr>
              <w:pStyle w:val="7"/>
              <w:spacing w:before="36" w:line="224" w:lineRule="auto"/>
              <w:ind w:left="2"/>
            </w:pPr>
            <w:r>
              <w:rPr>
                <w:spacing w:val="-3"/>
              </w:rPr>
              <w:t>驻马店市中医院中药制剂研发中心及智慧共享中药房建设项目</w:t>
            </w:r>
            <w:r>
              <w:t>可行性研究及设计方案</w:t>
            </w:r>
            <w:r>
              <w:rPr>
                <w:rFonts w:hint="eastAsia"/>
                <w:lang w:val="en-US" w:eastAsia="zh-CN"/>
              </w:rPr>
              <w:t>编制服务</w:t>
            </w:r>
            <w:r>
              <w:t>论证</w:t>
            </w:r>
          </w:p>
        </w:tc>
      </w:tr>
      <w:tr w14:paraId="4F83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6" w:hRule="atLeast"/>
        </w:trPr>
        <w:tc>
          <w:tcPr>
            <w:tcW w:w="1834" w:type="dxa"/>
            <w:vAlign w:val="top"/>
          </w:tcPr>
          <w:p w14:paraId="4AA506D6">
            <w:pPr>
              <w:pStyle w:val="7"/>
              <w:spacing w:before="92" w:line="225" w:lineRule="auto"/>
              <w:ind w:left="14" w:right="78"/>
            </w:pPr>
            <w:r>
              <w:t>一、项目需求概 况</w:t>
            </w:r>
          </w:p>
        </w:tc>
        <w:tc>
          <w:tcPr>
            <w:tcW w:w="8970" w:type="dxa"/>
            <w:vAlign w:val="top"/>
          </w:tcPr>
          <w:p w14:paraId="297A95C5">
            <w:pPr>
              <w:pStyle w:val="7"/>
              <w:spacing w:before="55" w:line="231" w:lineRule="auto"/>
              <w:ind w:left="2" w:right="31" w:firstLine="560"/>
              <w:jc w:val="both"/>
            </w:pPr>
            <w:r>
              <w:rPr>
                <w:spacing w:val="-2"/>
              </w:rPr>
              <w:t>为贯彻落实国家中医药发展战略，提升我院</w:t>
            </w:r>
            <w:r>
              <w:rPr>
                <w:spacing w:val="-3"/>
              </w:rPr>
              <w:t>中医药服务能</w:t>
            </w:r>
            <w:r>
              <w:rPr>
                <w:spacing w:val="-4"/>
              </w:rPr>
              <w:t>力与科研水平，拟建设集中药制剂研发、生产、检验及智慧共</w:t>
            </w:r>
            <w:bookmarkStart w:id="0" w:name="_GoBack"/>
            <w:bookmarkEnd w:id="0"/>
            <w:r>
              <w:rPr>
                <w:spacing w:val="-4"/>
              </w:rPr>
              <w:t>享服务为一体的现代化平台。为确保项目规划的科学性、前瞻性与可行性，特遴选具备顶尖专业实力的供应商，为本项目提</w:t>
            </w:r>
            <w:r>
              <w:rPr>
                <w:spacing w:val="-1"/>
              </w:rPr>
              <w:t>供全方位的可行性研究及设计方案编制服务。</w:t>
            </w:r>
          </w:p>
          <w:p w14:paraId="37C1EB95">
            <w:pPr>
              <w:pStyle w:val="7"/>
              <w:spacing w:before="141" w:line="230" w:lineRule="auto"/>
              <w:ind w:left="2" w:right="202" w:firstLine="590"/>
            </w:pPr>
            <w:r>
              <w:rPr>
                <w:spacing w:val="2"/>
              </w:rPr>
              <w:t>项目位于驻马店市经济开发区兴业大道与吴</w:t>
            </w:r>
            <w:r>
              <w:rPr>
                <w:spacing w:val="1"/>
              </w:rPr>
              <w:t>房路交叉口</w:t>
            </w:r>
            <w:r>
              <w:rPr>
                <w:spacing w:val="5"/>
              </w:rPr>
              <w:t>西南角的营养食品产业园院内，总面积约10411.62m²,内含</w:t>
            </w:r>
            <w:r>
              <w:rPr>
                <w:spacing w:val="8"/>
              </w:rPr>
              <w:t xml:space="preserve"> </w:t>
            </w:r>
            <w:r>
              <w:rPr>
                <w:spacing w:val="5"/>
              </w:rPr>
              <w:t>中药制剂研发制剂中心净化工程面积5000m²(建筑工程；含</w:t>
            </w:r>
            <w:r>
              <w:rPr>
                <w:spacing w:val="17"/>
              </w:rPr>
              <w:t xml:space="preserve"> </w:t>
            </w:r>
            <w:r>
              <w:rPr>
                <w:spacing w:val="1"/>
              </w:rPr>
              <w:t>电、照明、暖通、给、排水、消防工程)及</w:t>
            </w:r>
            <w:r>
              <w:t>智慧共享中药房</w:t>
            </w:r>
            <w:r>
              <w:rPr>
                <w:spacing w:val="6"/>
              </w:rPr>
              <w:t>(包含饮片仓储)建设约3000m²;实验室</w:t>
            </w:r>
            <w:r>
              <w:rPr>
                <w:spacing w:val="5"/>
              </w:rPr>
              <w:t>、临方加工、办公</w:t>
            </w:r>
            <w:r>
              <w:rPr>
                <w:spacing w:val="11"/>
              </w:rPr>
              <w:t>及展厅面积约2000m²。</w:t>
            </w:r>
          </w:p>
        </w:tc>
      </w:tr>
      <w:tr w14:paraId="48123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9" w:hRule="atLeast"/>
        </w:trPr>
        <w:tc>
          <w:tcPr>
            <w:tcW w:w="1834" w:type="dxa"/>
            <w:vAlign w:val="top"/>
          </w:tcPr>
          <w:p w14:paraId="657E5D19">
            <w:pPr>
              <w:spacing w:line="293" w:lineRule="auto"/>
              <w:rPr>
                <w:rFonts w:ascii="Arial"/>
                <w:sz w:val="21"/>
              </w:rPr>
            </w:pPr>
          </w:p>
          <w:p w14:paraId="28E7AE0C">
            <w:pPr>
              <w:spacing w:line="293" w:lineRule="auto"/>
              <w:rPr>
                <w:rFonts w:ascii="Arial"/>
                <w:sz w:val="21"/>
              </w:rPr>
            </w:pPr>
          </w:p>
          <w:p w14:paraId="7BE0B8F1">
            <w:pPr>
              <w:pStyle w:val="7"/>
              <w:spacing w:before="97" w:line="238" w:lineRule="auto"/>
              <w:ind w:left="14"/>
            </w:pPr>
            <w:r>
              <w:rPr>
                <w:spacing w:val="26"/>
              </w:rPr>
              <w:t>二</w:t>
            </w:r>
            <w:r>
              <w:rPr>
                <w:spacing w:val="-35"/>
              </w:rPr>
              <w:t xml:space="preserve"> </w:t>
            </w:r>
            <w:r>
              <w:rPr>
                <w:spacing w:val="26"/>
              </w:rPr>
              <w:t>、</w:t>
            </w:r>
            <w:r>
              <w:rPr>
                <w:spacing w:val="-44"/>
              </w:rPr>
              <w:t xml:space="preserve"> </w:t>
            </w:r>
            <w:r>
              <w:rPr>
                <w:spacing w:val="26"/>
              </w:rPr>
              <w:t>资格资质</w:t>
            </w:r>
            <w:r>
              <w:t xml:space="preserve"> </w:t>
            </w:r>
            <w:r>
              <w:rPr>
                <w:spacing w:val="3"/>
              </w:rPr>
              <w:t>要求</w:t>
            </w:r>
          </w:p>
        </w:tc>
        <w:tc>
          <w:tcPr>
            <w:tcW w:w="8970" w:type="dxa"/>
            <w:vAlign w:val="top"/>
          </w:tcPr>
          <w:p w14:paraId="54998A27">
            <w:pPr>
              <w:pStyle w:val="7"/>
              <w:spacing w:before="125" w:line="219" w:lineRule="auto"/>
            </w:pPr>
            <w:r>
              <w:t>参与项目的供应商必须是合法注册的公司或组织：</w:t>
            </w:r>
          </w:p>
          <w:p w14:paraId="2912361A">
            <w:pPr>
              <w:pStyle w:val="7"/>
              <w:spacing w:before="101" w:line="215" w:lineRule="auto"/>
              <w:ind w:left="2"/>
            </w:pPr>
            <w:r>
              <w:t>|1、投标人资质要求：</w:t>
            </w:r>
          </w:p>
          <w:p w14:paraId="1AD11252">
            <w:pPr>
              <w:pStyle w:val="7"/>
              <w:spacing w:before="94" w:line="245" w:lineRule="auto"/>
              <w:ind w:left="2" w:right="223" w:firstLine="139"/>
            </w:pPr>
            <w:r>
              <w:rPr>
                <w:spacing w:val="1"/>
              </w:rPr>
              <w:t>(1)具备《中华人民共和国政府采购法》第二十</w:t>
            </w:r>
            <w:r>
              <w:t xml:space="preserve">二条规定的 </w:t>
            </w:r>
            <w:r>
              <w:rPr>
                <w:spacing w:val="10"/>
              </w:rPr>
              <w:t>条件，并持有有效的营业执照；</w:t>
            </w:r>
          </w:p>
          <w:p w14:paraId="074AEBAF">
            <w:pPr>
              <w:pStyle w:val="7"/>
              <w:spacing w:before="66" w:line="245" w:lineRule="auto"/>
              <w:ind w:left="2" w:right="230" w:firstLine="139"/>
            </w:pPr>
            <w:r>
              <w:t>(2)投标单位须具备工程设计综合甲级资质或工程设计化工</w:t>
            </w:r>
            <w:r>
              <w:rPr>
                <w:spacing w:val="15"/>
              </w:rPr>
              <w:t xml:space="preserve"> </w:t>
            </w:r>
            <w:r>
              <w:t>石化医药行业甲级资质或化工石化医药</w:t>
            </w:r>
            <w:r>
              <w:rPr>
                <w:spacing w:val="7"/>
              </w:rPr>
              <w:t>行业(中成药、药物制剂)专业甲级设计资质；</w:t>
            </w:r>
          </w:p>
          <w:p w14:paraId="709275F9">
            <w:pPr>
              <w:pStyle w:val="7"/>
              <w:spacing w:before="86" w:line="263" w:lineRule="auto"/>
              <w:ind w:left="2" w:right="216"/>
            </w:pPr>
            <w:r>
              <w:t>2、项目负责人(设计负责人)资格要求：国家一级注册建筑</w:t>
            </w:r>
            <w:r>
              <w:rPr>
                <w:spacing w:val="5"/>
              </w:rPr>
              <w:t xml:space="preserve">  </w:t>
            </w:r>
            <w:r>
              <w:t>师或国家一级注册结构工程师资格，在投标单位注册和缴纳</w:t>
            </w:r>
            <w:r>
              <w:rPr>
                <w:spacing w:val="18"/>
              </w:rPr>
              <w:t xml:space="preserve"> </w:t>
            </w:r>
            <w:r>
              <w:rPr>
                <w:spacing w:val="-1"/>
              </w:rPr>
              <w:t>社保。</w:t>
            </w:r>
          </w:p>
          <w:p w14:paraId="1971CDB3">
            <w:pPr>
              <w:pStyle w:val="7"/>
              <w:spacing w:before="29" w:line="262" w:lineRule="auto"/>
              <w:ind w:left="2" w:right="514"/>
            </w:pPr>
            <w:r>
              <w:rPr>
                <w:spacing w:val="1"/>
              </w:rPr>
              <w:t>具备建设行政主管部门颁发的建筑行业(建筑工</w:t>
            </w:r>
            <w:r>
              <w:t>程)设计乙 级(或以上)资质，或工程咨询单位甲级资信证书(建筑专</w:t>
            </w:r>
            <w:r>
              <w:rPr>
                <w:spacing w:val="7"/>
              </w:rPr>
              <w:t xml:space="preserve">  </w:t>
            </w:r>
            <w:r>
              <w:rPr>
                <w:spacing w:val="-8"/>
              </w:rPr>
              <w:t>业</w:t>
            </w:r>
            <w:r>
              <w:rPr>
                <w:spacing w:val="-31"/>
              </w:rPr>
              <w:t xml:space="preserve"> </w:t>
            </w:r>
            <w:r>
              <w:rPr>
                <w:spacing w:val="-8"/>
              </w:rPr>
              <w:t>)</w:t>
            </w:r>
            <w:r>
              <w:rPr>
                <w:spacing w:val="-43"/>
              </w:rPr>
              <w:t xml:space="preserve"> </w:t>
            </w:r>
            <w:r>
              <w:rPr>
                <w:spacing w:val="-8"/>
              </w:rPr>
              <w:t>。</w:t>
            </w:r>
          </w:p>
          <w:p w14:paraId="2F0BDFA2">
            <w:pPr>
              <w:pStyle w:val="7"/>
              <w:spacing w:before="9" w:line="266" w:lineRule="auto"/>
              <w:ind w:left="2" w:right="71"/>
            </w:pPr>
            <w:r>
              <w:rPr>
                <w:rFonts w:hint="eastAsia"/>
                <w:lang w:val="en-US" w:eastAsia="zh-CN"/>
              </w:rPr>
              <w:t>3</w:t>
            </w:r>
            <w:r>
              <w:t>、对列入失信被执行人、重大税收违法失信主体、政府采购</w:t>
            </w:r>
            <w:r>
              <w:rPr>
                <w:spacing w:val="13"/>
              </w:rPr>
              <w:t xml:space="preserve"> </w:t>
            </w:r>
            <w:r>
              <w:t>严重违法失信行为记录名单的供应商，拒绝参与本项目，提</w:t>
            </w:r>
            <w:r>
              <w:rPr>
                <w:spacing w:val="6"/>
              </w:rPr>
              <w:t xml:space="preserve">  </w:t>
            </w:r>
            <w:r>
              <w:t>供查询记录(“信用中国”及“中国政府采购网”查询记录</w:t>
            </w:r>
          </w:p>
        </w:tc>
      </w:tr>
    </w:tbl>
    <w:p w14:paraId="14B55CE9">
      <w:pPr>
        <w:spacing w:line="274" w:lineRule="auto"/>
        <w:rPr>
          <w:rFonts w:ascii="Arial"/>
          <w:sz w:val="21"/>
        </w:rPr>
      </w:pPr>
    </w:p>
    <w:p w14:paraId="3BBEB9A8">
      <w:pPr>
        <w:spacing w:line="274" w:lineRule="auto"/>
        <w:rPr>
          <w:rFonts w:ascii="Arial"/>
          <w:sz w:val="21"/>
        </w:rPr>
      </w:pPr>
    </w:p>
    <w:p w14:paraId="32A67DC0">
      <w:pPr>
        <w:spacing w:line="274" w:lineRule="auto"/>
        <w:rPr>
          <w:rFonts w:ascii="Arial"/>
          <w:sz w:val="21"/>
        </w:rPr>
      </w:pPr>
    </w:p>
    <w:p w14:paraId="3E8E201C">
      <w:pPr>
        <w:rPr>
          <w:rFonts w:ascii="宋体" w:hAnsi="宋体" w:eastAsia="宋体" w:cs="宋体"/>
          <w:sz w:val="26"/>
          <w:szCs w:val="26"/>
        </w:rPr>
        <w:sectPr>
          <w:footerReference r:id="rId5" w:type="default"/>
          <w:pgSz w:w="11900" w:h="16840"/>
          <w:pgMar w:top="653" w:right="378" w:bottom="1" w:left="984" w:header="0" w:footer="0" w:gutter="0"/>
          <w:cols w:space="720" w:num="1"/>
        </w:sectPr>
      </w:pPr>
    </w:p>
    <w:tbl>
      <w:tblPr>
        <w:tblStyle w:val="6"/>
        <w:tblW w:w="9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2"/>
        <w:gridCol w:w="7297"/>
      </w:tblGrid>
      <w:tr w14:paraId="78A7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9" w:hRule="atLeast"/>
        </w:trPr>
        <w:tc>
          <w:tcPr>
            <w:tcW w:w="2022" w:type="dxa"/>
            <w:vAlign w:val="top"/>
          </w:tcPr>
          <w:p w14:paraId="15D33AFD">
            <w:pPr>
              <w:spacing w:line="257" w:lineRule="auto"/>
              <w:rPr>
                <w:rFonts w:ascii="Arial"/>
                <w:sz w:val="21"/>
              </w:rPr>
            </w:pPr>
          </w:p>
          <w:p w14:paraId="4ABB2F68">
            <w:pPr>
              <w:spacing w:line="258" w:lineRule="auto"/>
              <w:rPr>
                <w:rFonts w:ascii="Arial"/>
                <w:sz w:val="21"/>
              </w:rPr>
            </w:pPr>
          </w:p>
          <w:p w14:paraId="5D69994A">
            <w:pPr>
              <w:spacing w:line="258" w:lineRule="auto"/>
              <w:rPr>
                <w:rFonts w:ascii="Arial"/>
                <w:sz w:val="21"/>
              </w:rPr>
            </w:pPr>
          </w:p>
          <w:p w14:paraId="42D347AD">
            <w:pPr>
              <w:spacing w:line="258" w:lineRule="auto"/>
              <w:rPr>
                <w:rFonts w:ascii="Arial"/>
                <w:sz w:val="21"/>
              </w:rPr>
            </w:pPr>
          </w:p>
          <w:p w14:paraId="61A6F559">
            <w:pPr>
              <w:spacing w:line="258" w:lineRule="auto"/>
              <w:rPr>
                <w:rFonts w:ascii="Arial"/>
                <w:sz w:val="21"/>
              </w:rPr>
            </w:pPr>
          </w:p>
          <w:p w14:paraId="613C8F52">
            <w:pPr>
              <w:spacing w:line="258" w:lineRule="auto"/>
              <w:rPr>
                <w:rFonts w:ascii="Arial"/>
                <w:sz w:val="21"/>
              </w:rPr>
            </w:pPr>
          </w:p>
          <w:p w14:paraId="6F6044E7">
            <w:pPr>
              <w:pStyle w:val="7"/>
              <w:spacing w:before="88" w:line="266" w:lineRule="auto"/>
              <w:ind w:left="24" w:firstLine="19"/>
              <w:jc w:val="both"/>
              <w:rPr>
                <w:sz w:val="27"/>
                <w:szCs w:val="27"/>
              </w:rPr>
            </w:pPr>
            <w:r>
              <w:rPr>
                <w:spacing w:val="26"/>
                <w:sz w:val="27"/>
                <w:szCs w:val="27"/>
              </w:rPr>
              <w:t>三</w:t>
            </w:r>
            <w:r>
              <w:rPr>
                <w:spacing w:val="-33"/>
                <w:sz w:val="27"/>
                <w:szCs w:val="27"/>
              </w:rPr>
              <w:t xml:space="preserve"> </w:t>
            </w:r>
            <w:r>
              <w:rPr>
                <w:spacing w:val="26"/>
                <w:sz w:val="27"/>
                <w:szCs w:val="27"/>
              </w:rPr>
              <w:t>、</w:t>
            </w:r>
            <w:r>
              <w:rPr>
                <w:spacing w:val="-49"/>
                <w:sz w:val="27"/>
                <w:szCs w:val="27"/>
              </w:rPr>
              <w:t xml:space="preserve"> </w:t>
            </w:r>
            <w:r>
              <w:rPr>
                <w:spacing w:val="26"/>
                <w:sz w:val="27"/>
                <w:szCs w:val="27"/>
              </w:rPr>
              <w:t>项目技术</w:t>
            </w:r>
            <w:r>
              <w:rPr>
                <w:sz w:val="27"/>
                <w:szCs w:val="27"/>
              </w:rPr>
              <w:t xml:space="preserve"> </w:t>
            </w:r>
            <w:r>
              <w:rPr>
                <w:spacing w:val="-14"/>
                <w:sz w:val="27"/>
                <w:szCs w:val="27"/>
              </w:rPr>
              <w:t>参</w:t>
            </w:r>
            <w:r>
              <w:rPr>
                <w:spacing w:val="-47"/>
                <w:sz w:val="27"/>
                <w:szCs w:val="27"/>
              </w:rPr>
              <w:t xml:space="preserve"> </w:t>
            </w:r>
            <w:r>
              <w:rPr>
                <w:spacing w:val="-14"/>
                <w:sz w:val="27"/>
                <w:szCs w:val="27"/>
              </w:rPr>
              <w:t>数</w:t>
            </w:r>
            <w:r>
              <w:rPr>
                <w:spacing w:val="-32"/>
                <w:sz w:val="27"/>
                <w:szCs w:val="27"/>
              </w:rPr>
              <w:t xml:space="preserve"> </w:t>
            </w:r>
            <w:r>
              <w:rPr>
                <w:spacing w:val="-14"/>
                <w:sz w:val="27"/>
                <w:szCs w:val="27"/>
              </w:rPr>
              <w:t>、</w:t>
            </w:r>
            <w:r>
              <w:rPr>
                <w:spacing w:val="-47"/>
                <w:sz w:val="27"/>
                <w:szCs w:val="27"/>
              </w:rPr>
              <w:t xml:space="preserve"> </w:t>
            </w:r>
            <w:r>
              <w:rPr>
                <w:spacing w:val="-14"/>
                <w:sz w:val="27"/>
                <w:szCs w:val="27"/>
              </w:rPr>
              <w:t>商</w:t>
            </w:r>
            <w:r>
              <w:rPr>
                <w:spacing w:val="-49"/>
                <w:sz w:val="27"/>
                <w:szCs w:val="27"/>
              </w:rPr>
              <w:t xml:space="preserve"> </w:t>
            </w:r>
            <w:r>
              <w:rPr>
                <w:spacing w:val="-14"/>
                <w:sz w:val="27"/>
                <w:szCs w:val="27"/>
              </w:rPr>
              <w:t>务</w:t>
            </w:r>
            <w:r>
              <w:rPr>
                <w:spacing w:val="-50"/>
                <w:sz w:val="27"/>
                <w:szCs w:val="27"/>
              </w:rPr>
              <w:t xml:space="preserve"> </w:t>
            </w:r>
            <w:r>
              <w:rPr>
                <w:spacing w:val="-14"/>
                <w:sz w:val="27"/>
                <w:szCs w:val="27"/>
              </w:rPr>
              <w:t>要</w:t>
            </w:r>
            <w:r>
              <w:rPr>
                <w:sz w:val="27"/>
                <w:szCs w:val="27"/>
              </w:rPr>
              <w:t xml:space="preserve"> 求</w:t>
            </w:r>
          </w:p>
        </w:tc>
        <w:tc>
          <w:tcPr>
            <w:tcW w:w="7297" w:type="dxa"/>
            <w:vAlign w:val="top"/>
          </w:tcPr>
          <w:p w14:paraId="6A116709">
            <w:pPr>
              <w:pStyle w:val="7"/>
              <w:spacing w:before="106" w:line="219" w:lineRule="auto"/>
              <w:ind w:left="13"/>
              <w:rPr>
                <w:sz w:val="27"/>
                <w:szCs w:val="27"/>
              </w:rPr>
            </w:pPr>
            <w:r>
              <w:rPr>
                <w:rFonts w:hint="eastAsia"/>
                <w:sz w:val="27"/>
                <w:szCs w:val="27"/>
                <w:lang w:val="en-US" w:eastAsia="zh-CN"/>
              </w:rPr>
              <w:t>一</w:t>
            </w:r>
            <w:r>
              <w:rPr>
                <w:sz w:val="27"/>
                <w:szCs w:val="27"/>
              </w:rPr>
              <w:t>、技术要求：</w:t>
            </w:r>
          </w:p>
          <w:p w14:paraId="7F5764E6">
            <w:pPr>
              <w:pStyle w:val="7"/>
              <w:spacing w:before="48" w:line="212" w:lineRule="auto"/>
              <w:ind w:left="13"/>
              <w:rPr>
                <w:sz w:val="27"/>
                <w:szCs w:val="27"/>
              </w:rPr>
            </w:pPr>
            <w:r>
              <w:rPr>
                <w:sz w:val="27"/>
                <w:szCs w:val="27"/>
              </w:rPr>
              <w:t>本次论证内容包括但不限于：</w:t>
            </w:r>
          </w:p>
          <w:p w14:paraId="56CD6BBB">
            <w:pPr>
              <w:pStyle w:val="7"/>
              <w:spacing w:line="245" w:lineRule="auto"/>
              <w:ind w:left="13" w:right="241"/>
              <w:rPr>
                <w:rFonts w:hint="eastAsia" w:eastAsia="宋体"/>
                <w:sz w:val="27"/>
                <w:szCs w:val="27"/>
                <w:lang w:val="en-US" w:eastAsia="zh-CN"/>
              </w:rPr>
            </w:pPr>
            <w:r>
              <w:rPr>
                <w:sz w:val="27"/>
                <w:szCs w:val="27"/>
              </w:rPr>
              <w:t>·</w:t>
            </w:r>
            <w:r>
              <w:rPr>
                <w:rFonts w:hint="eastAsia"/>
                <w:sz w:val="27"/>
                <w:szCs w:val="27"/>
                <w:lang w:val="en-US" w:eastAsia="zh-CN"/>
              </w:rPr>
              <w:t>提供</w:t>
            </w:r>
            <w:r>
              <w:rPr>
                <w:sz w:val="27"/>
                <w:szCs w:val="27"/>
              </w:rPr>
              <w:t>编制《驻马店市中医院中药制剂研发中心及智慧共享中药房建设项目可行性研究报告》</w:t>
            </w:r>
            <w:r>
              <w:rPr>
                <w:rFonts w:hint="eastAsia"/>
                <w:sz w:val="27"/>
                <w:szCs w:val="27"/>
                <w:lang w:val="en-US" w:eastAsia="zh-CN"/>
              </w:rPr>
              <w:t>服务</w:t>
            </w:r>
          </w:p>
          <w:p w14:paraId="60138A3F">
            <w:pPr>
              <w:pStyle w:val="7"/>
              <w:spacing w:before="2" w:line="244" w:lineRule="auto"/>
              <w:ind w:left="13" w:right="241"/>
              <w:rPr>
                <w:rFonts w:hint="eastAsia" w:eastAsia="宋体"/>
                <w:sz w:val="27"/>
                <w:szCs w:val="27"/>
                <w:lang w:val="en-US" w:eastAsia="zh-CN"/>
              </w:rPr>
            </w:pPr>
            <w:r>
              <w:rPr>
                <w:sz w:val="27"/>
                <w:szCs w:val="27"/>
              </w:rPr>
              <w:t>·编制《驻马店市中医院中药制剂研发中心及智慧共享中药</w:t>
            </w:r>
            <w:r>
              <w:rPr>
                <w:spacing w:val="11"/>
                <w:sz w:val="27"/>
                <w:szCs w:val="27"/>
              </w:rPr>
              <w:t xml:space="preserve"> </w:t>
            </w:r>
            <w:r>
              <w:rPr>
                <w:sz w:val="27"/>
                <w:szCs w:val="27"/>
              </w:rPr>
              <w:t>房建设项目设计方案》</w:t>
            </w:r>
            <w:r>
              <w:rPr>
                <w:rFonts w:hint="eastAsia"/>
                <w:sz w:val="27"/>
                <w:szCs w:val="27"/>
                <w:lang w:val="en-US" w:eastAsia="zh-CN"/>
              </w:rPr>
              <w:t>服务</w:t>
            </w:r>
          </w:p>
          <w:p w14:paraId="28B3DFB4">
            <w:pPr>
              <w:pStyle w:val="7"/>
              <w:spacing w:before="15" w:line="219" w:lineRule="auto"/>
              <w:ind w:left="13"/>
              <w:rPr>
                <w:sz w:val="27"/>
                <w:szCs w:val="27"/>
              </w:rPr>
            </w:pPr>
            <w:r>
              <w:rPr>
                <w:spacing w:val="-1"/>
                <w:sz w:val="27"/>
                <w:szCs w:val="27"/>
              </w:rPr>
              <w:t>·</w:t>
            </w:r>
            <w:r>
              <w:rPr>
                <w:spacing w:val="-115"/>
                <w:sz w:val="27"/>
                <w:szCs w:val="27"/>
              </w:rPr>
              <w:t xml:space="preserve"> </w:t>
            </w:r>
            <w:r>
              <w:rPr>
                <w:spacing w:val="-1"/>
                <w:sz w:val="27"/>
                <w:szCs w:val="27"/>
              </w:rPr>
              <w:t>提供与项目相关的技术咨询与服务。</w:t>
            </w:r>
          </w:p>
          <w:p w14:paraId="469B139C">
            <w:pPr>
              <w:pStyle w:val="7"/>
              <w:spacing w:before="50" w:line="191" w:lineRule="auto"/>
              <w:ind w:left="13"/>
              <w:rPr>
                <w:sz w:val="27"/>
                <w:szCs w:val="27"/>
              </w:rPr>
            </w:pPr>
            <w:r>
              <w:rPr>
                <w:spacing w:val="1"/>
                <w:sz w:val="27"/>
                <w:szCs w:val="27"/>
              </w:rPr>
              <w:t>1.1可行性研究报告编制要求</w:t>
            </w:r>
          </w:p>
          <w:p w14:paraId="3F22BBD1">
            <w:pPr>
              <w:pStyle w:val="7"/>
              <w:spacing w:before="2" w:line="246" w:lineRule="auto"/>
              <w:ind w:left="13"/>
              <w:rPr>
                <w:sz w:val="27"/>
                <w:szCs w:val="27"/>
              </w:rPr>
            </w:pPr>
            <w:r>
              <w:rPr>
                <w:spacing w:val="-1"/>
                <w:sz w:val="27"/>
                <w:szCs w:val="27"/>
              </w:rPr>
              <w:t>供应商提交的《可行性研究报告》必须达到国家及行业规定的</w:t>
            </w:r>
            <w:r>
              <w:rPr>
                <w:spacing w:val="9"/>
                <w:sz w:val="27"/>
                <w:szCs w:val="27"/>
              </w:rPr>
              <w:t xml:space="preserve"> </w:t>
            </w:r>
            <w:r>
              <w:rPr>
                <w:sz w:val="27"/>
                <w:szCs w:val="27"/>
              </w:rPr>
              <w:t>深度要求，并至少包含以下章节：</w:t>
            </w:r>
          </w:p>
          <w:p w14:paraId="4C492652">
            <w:pPr>
              <w:pStyle w:val="7"/>
              <w:spacing w:before="1" w:line="218" w:lineRule="auto"/>
              <w:ind w:left="13"/>
              <w:rPr>
                <w:sz w:val="27"/>
                <w:szCs w:val="27"/>
              </w:rPr>
            </w:pPr>
            <w:r>
              <w:rPr>
                <w:sz w:val="27"/>
                <w:szCs w:val="27"/>
              </w:rPr>
              <w:t>(1)项目总论：背景、必要性、依据、范围。</w:t>
            </w:r>
          </w:p>
          <w:p w14:paraId="66F6A983">
            <w:pPr>
              <w:pStyle w:val="7"/>
              <w:spacing w:before="42" w:line="237" w:lineRule="auto"/>
              <w:ind w:left="412" w:right="90" w:hanging="399"/>
              <w:rPr>
                <w:sz w:val="27"/>
                <w:szCs w:val="27"/>
              </w:rPr>
            </w:pPr>
            <w:r>
              <w:rPr>
                <w:spacing w:val="1"/>
                <w:sz w:val="27"/>
                <w:szCs w:val="27"/>
              </w:rPr>
              <w:t>(2)市场需求与建设规模分析：区域中医药服务需求分析、制</w:t>
            </w:r>
            <w:r>
              <w:rPr>
                <w:sz w:val="27"/>
                <w:szCs w:val="27"/>
              </w:rPr>
              <w:t xml:space="preserve"> </w:t>
            </w:r>
            <w:r>
              <w:rPr>
                <w:spacing w:val="1"/>
                <w:sz w:val="27"/>
                <w:szCs w:val="27"/>
              </w:rPr>
              <w:t>剂需求预测、智慧药房服务模式分析、确定建</w:t>
            </w:r>
            <w:r>
              <w:rPr>
                <w:sz w:val="27"/>
                <w:szCs w:val="27"/>
              </w:rPr>
              <w:t xml:space="preserve">设目标与规 </w:t>
            </w:r>
            <w:r>
              <w:rPr>
                <w:spacing w:val="-2"/>
                <w:sz w:val="27"/>
                <w:szCs w:val="27"/>
              </w:rPr>
              <w:t>模。</w:t>
            </w:r>
          </w:p>
          <w:p w14:paraId="343F689F">
            <w:pPr>
              <w:pStyle w:val="7"/>
              <w:spacing w:before="2" w:line="231" w:lineRule="auto"/>
              <w:ind w:left="442" w:right="112" w:hanging="429"/>
              <w:rPr>
                <w:sz w:val="27"/>
                <w:szCs w:val="27"/>
              </w:rPr>
            </w:pPr>
            <w:r>
              <w:rPr>
                <w:sz w:val="27"/>
                <w:szCs w:val="27"/>
              </w:rPr>
              <w:t>(3)建设方案与选址分析：结合已租赁房屋的实际情况，分析</w:t>
            </w:r>
            <w:r>
              <w:rPr>
                <w:spacing w:val="5"/>
                <w:sz w:val="27"/>
                <w:szCs w:val="27"/>
              </w:rPr>
              <w:t xml:space="preserve"> </w:t>
            </w:r>
            <w:r>
              <w:rPr>
                <w:spacing w:val="-1"/>
                <w:sz w:val="27"/>
                <w:szCs w:val="27"/>
              </w:rPr>
              <w:t>其用于本项目的适配性，提出改造利用原则。</w:t>
            </w:r>
          </w:p>
          <w:p w14:paraId="454C5A91">
            <w:pPr>
              <w:pStyle w:val="7"/>
              <w:spacing w:before="4" w:line="242" w:lineRule="auto"/>
              <w:ind w:left="432" w:right="118" w:hanging="419"/>
              <w:rPr>
                <w:sz w:val="27"/>
                <w:szCs w:val="27"/>
              </w:rPr>
            </w:pPr>
            <w:r>
              <w:rPr>
                <w:spacing w:val="5"/>
                <w:sz w:val="27"/>
                <w:szCs w:val="27"/>
              </w:rPr>
              <w:t>(4)技术方案：阐述制剂研发中心的功能布局</w:t>
            </w:r>
            <w:r>
              <w:rPr>
                <w:spacing w:val="4"/>
                <w:sz w:val="27"/>
                <w:szCs w:val="27"/>
              </w:rPr>
              <w:t>(如：前处理、</w:t>
            </w:r>
            <w:r>
              <w:rPr>
                <w:sz w:val="27"/>
                <w:szCs w:val="27"/>
              </w:rPr>
              <w:t xml:space="preserve"> </w:t>
            </w:r>
            <w:r>
              <w:rPr>
                <w:spacing w:val="-1"/>
                <w:sz w:val="27"/>
                <w:szCs w:val="27"/>
              </w:rPr>
              <w:t>提取、制剂、检验、研发实验室等)、工艺流程、设备选</w:t>
            </w:r>
            <w:r>
              <w:rPr>
                <w:spacing w:val="6"/>
                <w:sz w:val="27"/>
                <w:szCs w:val="27"/>
              </w:rPr>
              <w:t xml:space="preserve">  </w:t>
            </w:r>
            <w:r>
              <w:rPr>
                <w:spacing w:val="1"/>
                <w:sz w:val="27"/>
                <w:szCs w:val="27"/>
              </w:rPr>
              <w:t xml:space="preserve">型建议；阐述智慧共享中药房的功能布局(如：接方、调 </w:t>
            </w:r>
            <w:r>
              <w:rPr>
                <w:spacing w:val="-1"/>
                <w:sz w:val="27"/>
                <w:szCs w:val="27"/>
              </w:rPr>
              <w:t>剂、煎煮、包装、配送、质量控制等)、智能化信息系统</w:t>
            </w:r>
            <w:r>
              <w:rPr>
                <w:spacing w:val="6"/>
                <w:sz w:val="27"/>
                <w:szCs w:val="27"/>
              </w:rPr>
              <w:t xml:space="preserve">  </w:t>
            </w:r>
            <w:r>
              <w:rPr>
                <w:spacing w:val="-2"/>
                <w:sz w:val="27"/>
                <w:szCs w:val="27"/>
              </w:rPr>
              <w:t>架构。</w:t>
            </w:r>
          </w:p>
          <w:p w14:paraId="68739E71">
            <w:pPr>
              <w:pStyle w:val="7"/>
              <w:spacing w:before="8" w:line="233" w:lineRule="auto"/>
              <w:ind w:left="402" w:right="93" w:hanging="389"/>
              <w:rPr>
                <w:sz w:val="27"/>
                <w:szCs w:val="27"/>
              </w:rPr>
            </w:pPr>
            <w:r>
              <w:rPr>
                <w:sz w:val="27"/>
                <w:szCs w:val="27"/>
              </w:rPr>
              <w:t>(5)环境保护、节能与消防安全：分析项目对环境的影响，提</w:t>
            </w:r>
            <w:r>
              <w:rPr>
                <w:spacing w:val="15"/>
                <w:sz w:val="27"/>
                <w:szCs w:val="27"/>
              </w:rPr>
              <w:t xml:space="preserve"> </w:t>
            </w:r>
            <w:r>
              <w:rPr>
                <w:spacing w:val="1"/>
                <w:sz w:val="27"/>
                <w:szCs w:val="27"/>
              </w:rPr>
              <w:t>出“三废”处理方案、节能措施及全面的消防安防设计方</w:t>
            </w:r>
            <w:r>
              <w:rPr>
                <w:spacing w:val="14"/>
                <w:sz w:val="27"/>
                <w:szCs w:val="27"/>
              </w:rPr>
              <w:t xml:space="preserve"> </w:t>
            </w:r>
            <w:r>
              <w:rPr>
                <w:spacing w:val="-2"/>
                <w:sz w:val="27"/>
                <w:szCs w:val="27"/>
              </w:rPr>
              <w:t>案。</w:t>
            </w:r>
          </w:p>
          <w:p w14:paraId="6AFD7431">
            <w:pPr>
              <w:pStyle w:val="7"/>
              <w:spacing w:before="18" w:line="235" w:lineRule="auto"/>
              <w:ind w:left="412" w:right="93" w:hanging="399"/>
              <w:rPr>
                <w:sz w:val="27"/>
                <w:szCs w:val="27"/>
              </w:rPr>
            </w:pPr>
            <w:r>
              <w:rPr>
                <w:spacing w:val="1"/>
                <w:sz w:val="27"/>
                <w:szCs w:val="27"/>
              </w:rPr>
              <w:t>(6)项目实施与运营管理：提出项目组织管理、进度</w:t>
            </w:r>
            <w:r>
              <w:rPr>
                <w:sz w:val="27"/>
                <w:szCs w:val="27"/>
              </w:rPr>
              <w:t xml:space="preserve">安排、后 </w:t>
            </w:r>
            <w:r>
              <w:rPr>
                <w:spacing w:val="-1"/>
                <w:sz w:val="27"/>
                <w:szCs w:val="27"/>
              </w:rPr>
              <w:t>期运营管理模式建议。</w:t>
            </w:r>
          </w:p>
          <w:p w14:paraId="69B5ABE4">
            <w:pPr>
              <w:pStyle w:val="7"/>
              <w:spacing w:before="1" w:line="235" w:lineRule="auto"/>
              <w:ind w:left="392" w:right="243" w:hanging="379"/>
              <w:rPr>
                <w:sz w:val="27"/>
                <w:szCs w:val="27"/>
              </w:rPr>
            </w:pPr>
            <w:r>
              <w:rPr>
                <w:sz w:val="27"/>
                <w:szCs w:val="27"/>
              </w:rPr>
              <w:t>(7)投资估算与资金筹措：进行详细的项目总投资估算(包括</w:t>
            </w:r>
            <w:r>
              <w:rPr>
                <w:spacing w:val="9"/>
                <w:sz w:val="27"/>
                <w:szCs w:val="27"/>
              </w:rPr>
              <w:t xml:space="preserve"> </w:t>
            </w:r>
            <w:r>
              <w:rPr>
                <w:spacing w:val="1"/>
                <w:sz w:val="27"/>
                <w:szCs w:val="27"/>
              </w:rPr>
              <w:t>工程费用、工程建设其他费用、预备费等),并提供资金</w:t>
            </w:r>
            <w:r>
              <w:rPr>
                <w:spacing w:val="7"/>
                <w:sz w:val="27"/>
                <w:szCs w:val="27"/>
              </w:rPr>
              <w:t xml:space="preserve">  </w:t>
            </w:r>
            <w:r>
              <w:rPr>
                <w:spacing w:val="-1"/>
                <w:sz w:val="27"/>
                <w:szCs w:val="27"/>
              </w:rPr>
              <w:t>筹措方案。</w:t>
            </w:r>
          </w:p>
          <w:p w14:paraId="79DF34F6">
            <w:pPr>
              <w:pStyle w:val="7"/>
              <w:spacing w:before="18" w:line="235" w:lineRule="auto"/>
              <w:ind w:left="382" w:right="100" w:hanging="369"/>
              <w:rPr>
                <w:sz w:val="27"/>
                <w:szCs w:val="27"/>
              </w:rPr>
            </w:pPr>
            <w:r>
              <w:rPr>
                <w:sz w:val="27"/>
                <w:szCs w:val="27"/>
              </w:rPr>
              <w:t>(8)财务评价与社会效益分析：进行详细的财务盈利能力、偿</w:t>
            </w:r>
            <w:r>
              <w:rPr>
                <w:spacing w:val="17"/>
                <w:sz w:val="27"/>
                <w:szCs w:val="27"/>
              </w:rPr>
              <w:t xml:space="preserve"> </w:t>
            </w:r>
            <w:r>
              <w:rPr>
                <w:sz w:val="27"/>
                <w:szCs w:val="27"/>
              </w:rPr>
              <w:t>债能力分析，并充分阐述项目对地区中医药事业发展的社</w:t>
            </w:r>
            <w:r>
              <w:rPr>
                <w:spacing w:val="10"/>
                <w:sz w:val="27"/>
                <w:szCs w:val="27"/>
              </w:rPr>
              <w:t xml:space="preserve"> </w:t>
            </w:r>
            <w:r>
              <w:rPr>
                <w:spacing w:val="3"/>
                <w:sz w:val="27"/>
                <w:szCs w:val="27"/>
              </w:rPr>
              <w:t>会效益。</w:t>
            </w:r>
          </w:p>
          <w:p w14:paraId="36D93CB4">
            <w:pPr>
              <w:pStyle w:val="7"/>
              <w:spacing w:before="32" w:line="233" w:lineRule="auto"/>
              <w:ind w:left="382" w:right="81" w:hanging="369"/>
              <w:rPr>
                <w:sz w:val="27"/>
                <w:szCs w:val="27"/>
              </w:rPr>
            </w:pPr>
            <w:r>
              <w:rPr>
                <w:spacing w:val="1"/>
                <w:sz w:val="27"/>
                <w:szCs w:val="27"/>
              </w:rPr>
              <w:t>(9)风险分析：识别技术、市场、资金、管理等风险，并提出</w:t>
            </w:r>
            <w:r>
              <w:rPr>
                <w:spacing w:val="8"/>
                <w:sz w:val="27"/>
                <w:szCs w:val="27"/>
              </w:rPr>
              <w:t xml:space="preserve"> </w:t>
            </w:r>
            <w:r>
              <w:rPr>
                <w:spacing w:val="-1"/>
                <w:sz w:val="27"/>
                <w:szCs w:val="27"/>
              </w:rPr>
              <w:t>应对策略。</w:t>
            </w:r>
          </w:p>
          <w:p w14:paraId="1785D82A">
            <w:pPr>
              <w:pStyle w:val="7"/>
              <w:spacing w:before="36" w:line="216" w:lineRule="auto"/>
              <w:ind w:left="382" w:right="136" w:hanging="369"/>
              <w:rPr>
                <w:sz w:val="27"/>
                <w:szCs w:val="27"/>
              </w:rPr>
            </w:pPr>
            <w:r>
              <w:rPr>
                <w:spacing w:val="-1"/>
                <w:position w:val="-2"/>
                <w:sz w:val="27"/>
                <w:szCs w:val="27"/>
              </w:rPr>
              <w:t xml:space="preserve">(10) </w:t>
            </w:r>
            <w:r>
              <w:rPr>
                <w:spacing w:val="-1"/>
                <w:sz w:val="27"/>
                <w:szCs w:val="27"/>
              </w:rPr>
              <w:t>研究结论与建议：给出明确、全面的可行性结论和下</w:t>
            </w:r>
            <w:r>
              <w:rPr>
                <w:spacing w:val="11"/>
                <w:sz w:val="27"/>
                <w:szCs w:val="27"/>
              </w:rPr>
              <w:t xml:space="preserve"> </w:t>
            </w:r>
            <w:r>
              <w:rPr>
                <w:spacing w:val="-1"/>
                <w:sz w:val="27"/>
                <w:szCs w:val="27"/>
              </w:rPr>
              <w:t>一步工作建议。</w:t>
            </w:r>
          </w:p>
          <w:p w14:paraId="4D72F1CE">
            <w:pPr>
              <w:pStyle w:val="7"/>
              <w:spacing w:before="20" w:line="219" w:lineRule="auto"/>
              <w:ind w:left="13"/>
              <w:rPr>
                <w:sz w:val="27"/>
                <w:szCs w:val="27"/>
              </w:rPr>
            </w:pPr>
            <w:r>
              <w:rPr>
                <w:spacing w:val="1"/>
                <w:sz w:val="27"/>
                <w:szCs w:val="27"/>
              </w:rPr>
              <w:t>1.2设计方案编制要求</w:t>
            </w:r>
          </w:p>
          <w:p w14:paraId="5A571A40">
            <w:pPr>
              <w:pStyle w:val="7"/>
              <w:spacing w:before="18" w:line="219" w:lineRule="auto"/>
              <w:jc w:val="right"/>
              <w:rPr>
                <w:sz w:val="27"/>
                <w:szCs w:val="27"/>
              </w:rPr>
            </w:pPr>
            <w:r>
              <w:rPr>
                <w:spacing w:val="-1"/>
                <w:sz w:val="27"/>
                <w:szCs w:val="27"/>
              </w:rPr>
              <w:t>设计方案应基于可行性研究的结论，进行深化设计，至少包括</w:t>
            </w:r>
          </w:p>
          <w:p w14:paraId="679E10EB">
            <w:pPr>
              <w:pStyle w:val="7"/>
              <w:spacing w:before="88" w:line="219" w:lineRule="auto"/>
              <w:rPr>
                <w:sz w:val="27"/>
                <w:szCs w:val="27"/>
              </w:rPr>
            </w:pPr>
            <w:r>
              <w:rPr>
                <w:sz w:val="27"/>
                <w:szCs w:val="27"/>
              </w:rPr>
              <w:t>(1)设计总说明：设计理念、依据、原则及主要技术经济指标</w:t>
            </w:r>
          </w:p>
          <w:p w14:paraId="7A884467">
            <w:pPr>
              <w:pStyle w:val="7"/>
              <w:spacing w:before="224" w:line="177" w:lineRule="auto"/>
              <w:ind w:left="412"/>
              <w:rPr>
                <w:sz w:val="17"/>
                <w:szCs w:val="17"/>
              </w:rPr>
            </w:pPr>
            <w:r>
              <w:rPr>
                <w:sz w:val="17"/>
                <w:szCs w:val="17"/>
              </w:rPr>
              <w:t>o</w:t>
            </w:r>
          </w:p>
          <w:p w14:paraId="234FFE7E">
            <w:pPr>
              <w:pStyle w:val="7"/>
              <w:spacing w:before="1" w:line="231" w:lineRule="auto"/>
              <w:ind w:right="81"/>
              <w:rPr>
                <w:sz w:val="27"/>
                <w:szCs w:val="27"/>
              </w:rPr>
            </w:pPr>
            <w:r>
              <w:rPr>
                <w:spacing w:val="1"/>
                <w:sz w:val="27"/>
                <w:szCs w:val="27"/>
              </w:rPr>
              <w:t>(2)总平面图设计与建筑设计方案：结合租赁房屋现状，提出</w:t>
            </w:r>
            <w:r>
              <w:rPr>
                <w:spacing w:val="8"/>
                <w:sz w:val="27"/>
                <w:szCs w:val="27"/>
              </w:rPr>
              <w:t xml:space="preserve"> </w:t>
            </w:r>
            <w:r>
              <w:rPr>
                <w:spacing w:val="-1"/>
                <w:sz w:val="27"/>
                <w:szCs w:val="27"/>
              </w:rPr>
              <w:t>详细的建筑平面、立面、剖面设计。</w:t>
            </w:r>
          </w:p>
        </w:tc>
      </w:tr>
    </w:tbl>
    <w:p w14:paraId="3B6CF7C1">
      <w:pPr>
        <w:rPr>
          <w:rFonts w:ascii="Arial"/>
          <w:sz w:val="21"/>
        </w:rPr>
      </w:pPr>
    </w:p>
    <w:p w14:paraId="26B8B954">
      <w:pPr>
        <w:rPr>
          <w:rFonts w:ascii="Arial" w:hAnsi="Arial" w:eastAsia="Arial" w:cs="Arial"/>
          <w:sz w:val="21"/>
          <w:szCs w:val="21"/>
        </w:rPr>
        <w:sectPr>
          <w:footerReference r:id="rId6" w:type="default"/>
          <w:pgSz w:w="11900" w:h="16840"/>
          <w:pgMar w:top="375" w:right="378" w:bottom="780" w:left="1385" w:header="0" w:footer="189" w:gutter="0"/>
          <w:cols w:space="720" w:num="1"/>
        </w:sectPr>
      </w:pPr>
    </w:p>
    <w:tbl>
      <w:tblPr>
        <w:tblStyle w:val="6"/>
        <w:tblW w:w="99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7779"/>
      </w:tblGrid>
      <w:tr w14:paraId="0F40F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9" w:hRule="atLeast"/>
        </w:trPr>
        <w:tc>
          <w:tcPr>
            <w:tcW w:w="2123" w:type="dxa"/>
            <w:vAlign w:val="top"/>
          </w:tcPr>
          <w:p w14:paraId="1374871B">
            <w:pPr>
              <w:rPr>
                <w:rFonts w:ascii="Arial"/>
                <w:sz w:val="21"/>
              </w:rPr>
            </w:pPr>
          </w:p>
        </w:tc>
        <w:tc>
          <w:tcPr>
            <w:tcW w:w="7779" w:type="dxa"/>
            <w:vAlign w:val="top"/>
          </w:tcPr>
          <w:p w14:paraId="75BB3780">
            <w:pPr>
              <w:pStyle w:val="7"/>
              <w:spacing w:before="15" w:line="222" w:lineRule="auto"/>
              <w:ind w:left="430" w:right="55" w:hanging="409"/>
              <w:rPr>
                <w:sz w:val="29"/>
                <w:szCs w:val="29"/>
              </w:rPr>
            </w:pPr>
            <w:r>
              <w:rPr>
                <w:sz w:val="29"/>
                <w:szCs w:val="29"/>
              </w:rPr>
              <w:t>(3)制剂研发中心专项设计：包含工艺平面布局图、人物流路</w:t>
            </w:r>
            <w:r>
              <w:rPr>
                <w:spacing w:val="5"/>
                <w:sz w:val="29"/>
                <w:szCs w:val="29"/>
              </w:rPr>
              <w:t xml:space="preserve"> </w:t>
            </w:r>
            <w:r>
              <w:rPr>
                <w:sz w:val="29"/>
                <w:szCs w:val="29"/>
              </w:rPr>
              <w:t>线图、洁净区(如需要)规划设计、通风与空气净化方案</w:t>
            </w:r>
          </w:p>
          <w:p w14:paraId="66C19674">
            <w:pPr>
              <w:pStyle w:val="7"/>
              <w:spacing w:before="63" w:line="216" w:lineRule="auto"/>
              <w:ind w:left="451"/>
              <w:rPr>
                <w:sz w:val="29"/>
                <w:szCs w:val="29"/>
              </w:rPr>
            </w:pPr>
            <w:r>
              <w:rPr>
                <w:sz w:val="29"/>
                <w:szCs w:val="29"/>
              </w:rPr>
              <w:t>、给排水、强电、弱电系统设计。</w:t>
            </w:r>
          </w:p>
          <w:p w14:paraId="5E08FE03">
            <w:pPr>
              <w:pStyle w:val="7"/>
              <w:spacing w:before="2" w:line="223" w:lineRule="auto"/>
              <w:ind w:left="447" w:hanging="436"/>
              <w:rPr>
                <w:sz w:val="29"/>
                <w:szCs w:val="29"/>
              </w:rPr>
            </w:pPr>
            <w:r>
              <w:rPr>
                <w:spacing w:val="2"/>
                <w:sz w:val="29"/>
                <w:szCs w:val="29"/>
              </w:rPr>
              <w:t>(4)智慧共享中药房专项设计：包含数字化工艺平面布局图、</w:t>
            </w:r>
            <w:r>
              <w:rPr>
                <w:spacing w:val="15"/>
                <w:sz w:val="29"/>
                <w:szCs w:val="29"/>
              </w:rPr>
              <w:t xml:space="preserve"> </w:t>
            </w:r>
            <w:r>
              <w:rPr>
                <w:spacing w:val="-3"/>
                <w:sz w:val="29"/>
                <w:szCs w:val="29"/>
              </w:rPr>
              <w:t>智能化设备布局、信息化网络拓扑图。</w:t>
            </w:r>
          </w:p>
          <w:p w14:paraId="220A6798">
            <w:pPr>
              <w:pStyle w:val="7"/>
              <w:spacing w:before="26" w:line="226" w:lineRule="auto"/>
              <w:ind w:left="450" w:right="35" w:hanging="429"/>
              <w:rPr>
                <w:sz w:val="29"/>
                <w:szCs w:val="29"/>
              </w:rPr>
            </w:pPr>
            <w:r>
              <w:rPr>
                <w:spacing w:val="1"/>
                <w:sz w:val="29"/>
                <w:szCs w:val="29"/>
              </w:rPr>
              <w:t>(5)建筑结构改造与机电初步设计：建筑、结构改造设</w:t>
            </w:r>
            <w:r>
              <w:rPr>
                <w:sz w:val="29"/>
                <w:szCs w:val="29"/>
              </w:rPr>
              <w:t>计说明 、暖通、空调、给排水、电气、消防等专业初步设计。</w:t>
            </w:r>
          </w:p>
          <w:p w14:paraId="0122CA57">
            <w:pPr>
              <w:pStyle w:val="7"/>
              <w:spacing w:before="2" w:line="235" w:lineRule="auto"/>
              <w:ind w:left="450" w:hanging="439"/>
              <w:rPr>
                <w:sz w:val="29"/>
                <w:szCs w:val="29"/>
              </w:rPr>
            </w:pPr>
            <w:r>
              <w:rPr>
                <w:spacing w:val="-3"/>
                <w:sz w:val="29"/>
                <w:szCs w:val="29"/>
              </w:rPr>
              <w:t>(6)主要设备及材料表：列出关键设备的技术参数和推荐品牌/</w:t>
            </w:r>
            <w:r>
              <w:rPr>
                <w:spacing w:val="13"/>
                <w:sz w:val="29"/>
                <w:szCs w:val="29"/>
              </w:rPr>
              <w:t xml:space="preserve"> </w:t>
            </w:r>
            <w:r>
              <w:rPr>
                <w:spacing w:val="1"/>
                <w:sz w:val="29"/>
                <w:szCs w:val="29"/>
              </w:rPr>
              <w:t>档次。</w:t>
            </w:r>
          </w:p>
          <w:p w14:paraId="53B13CCB">
            <w:pPr>
              <w:pStyle w:val="7"/>
              <w:spacing w:before="1" w:line="218" w:lineRule="auto"/>
              <w:ind w:left="11"/>
              <w:rPr>
                <w:sz w:val="29"/>
                <w:szCs w:val="29"/>
              </w:rPr>
            </w:pPr>
            <w:r>
              <w:rPr>
                <w:sz w:val="29"/>
                <w:szCs w:val="29"/>
              </w:rPr>
              <w:t>(7)工程概算：编制符合深度的项目设计概算</w:t>
            </w:r>
            <w:r>
              <w:rPr>
                <w:spacing w:val="-1"/>
                <w:sz w:val="29"/>
                <w:szCs w:val="29"/>
              </w:rPr>
              <w:t>书。</w:t>
            </w:r>
          </w:p>
          <w:p w14:paraId="1FD1DF0B">
            <w:pPr>
              <w:pStyle w:val="7"/>
              <w:spacing w:before="95" w:line="249" w:lineRule="auto"/>
              <w:ind w:left="11" w:right="486"/>
              <w:rPr>
                <w:sz w:val="29"/>
                <w:szCs w:val="29"/>
              </w:rPr>
            </w:pPr>
            <w:r>
              <w:rPr>
                <w:spacing w:val="1"/>
                <w:sz w:val="29"/>
                <w:szCs w:val="29"/>
              </w:rPr>
              <w:t>1.3</w:t>
            </w:r>
            <w:r>
              <w:rPr>
                <w:rFonts w:hint="eastAsia"/>
                <w:spacing w:val="1"/>
                <w:sz w:val="29"/>
                <w:szCs w:val="29"/>
                <w:lang w:eastAsia="zh-CN"/>
              </w:rPr>
              <w:t>、</w:t>
            </w:r>
            <w:r>
              <w:rPr>
                <w:spacing w:val="1"/>
                <w:sz w:val="29"/>
                <w:szCs w:val="29"/>
              </w:rPr>
              <w:t>供应商具备丰富的医疗建筑，特别是</w:t>
            </w:r>
            <w:r>
              <w:rPr>
                <w:sz w:val="29"/>
                <w:szCs w:val="29"/>
              </w:rPr>
              <w:t xml:space="preserve">中医院、GMP厂房 </w:t>
            </w:r>
            <w:r>
              <w:rPr>
                <w:spacing w:val="-1"/>
                <w:sz w:val="29"/>
                <w:szCs w:val="29"/>
              </w:rPr>
              <w:t>、实验室设计经验。</w:t>
            </w:r>
          </w:p>
          <w:p w14:paraId="06FBC36A">
            <w:pPr>
              <w:pStyle w:val="7"/>
              <w:spacing w:before="3" w:line="239" w:lineRule="auto"/>
              <w:ind w:left="11" w:right="4" w:firstLine="119"/>
              <w:rPr>
                <w:sz w:val="29"/>
                <w:szCs w:val="29"/>
              </w:rPr>
            </w:pPr>
            <w:r>
              <w:rPr>
                <w:sz w:val="29"/>
                <w:szCs w:val="29"/>
              </w:rPr>
              <w:t>4  业绩要求：近五年内，承担过至少2项类似规模的中医</w:t>
            </w:r>
            <w:r>
              <w:rPr>
                <w:spacing w:val="6"/>
                <w:sz w:val="29"/>
                <w:szCs w:val="29"/>
              </w:rPr>
              <w:t xml:space="preserve">  </w:t>
            </w:r>
            <w:r>
              <w:rPr>
                <w:spacing w:val="-3"/>
                <w:sz w:val="29"/>
                <w:szCs w:val="29"/>
              </w:rPr>
              <w:t>药机构、医疗机构制剂室或生物医药类研发实验室的可行性研</w:t>
            </w:r>
            <w:r>
              <w:rPr>
                <w:spacing w:val="2"/>
                <w:sz w:val="29"/>
                <w:szCs w:val="29"/>
              </w:rPr>
              <w:t xml:space="preserve"> 究或设计项目。(需提供合同关键页复印件及用户证明)</w:t>
            </w:r>
          </w:p>
          <w:p w14:paraId="224BDB52">
            <w:pPr>
              <w:pStyle w:val="7"/>
              <w:spacing w:before="91" w:line="215" w:lineRule="auto"/>
              <w:ind w:left="11"/>
              <w:rPr>
                <w:sz w:val="29"/>
                <w:szCs w:val="29"/>
              </w:rPr>
            </w:pPr>
            <w:r>
              <w:rPr>
                <w:spacing w:val="-1"/>
                <w:sz w:val="29"/>
                <w:szCs w:val="29"/>
              </w:rPr>
              <w:t>2、商务要求：</w:t>
            </w:r>
          </w:p>
          <w:p w14:paraId="51721B71">
            <w:pPr>
              <w:pStyle w:val="7"/>
              <w:spacing w:before="2" w:line="229" w:lineRule="auto"/>
              <w:ind w:left="11" w:right="222"/>
              <w:rPr>
                <w:sz w:val="29"/>
                <w:szCs w:val="29"/>
              </w:rPr>
            </w:pPr>
            <w:r>
              <w:rPr>
                <w:sz w:val="29"/>
                <w:szCs w:val="29"/>
              </w:rPr>
              <w:t>2.1(1)此次论证调研仅作为确定采购需求、控</w:t>
            </w:r>
            <w:r>
              <w:rPr>
                <w:spacing w:val="-1"/>
                <w:sz w:val="29"/>
                <w:szCs w:val="29"/>
              </w:rPr>
              <w:t>制价的依据，</w:t>
            </w:r>
            <w:r>
              <w:rPr>
                <w:sz w:val="29"/>
                <w:szCs w:val="29"/>
              </w:rPr>
              <w:t xml:space="preserve"> </w:t>
            </w:r>
            <w:r>
              <w:rPr>
                <w:spacing w:val="-1"/>
                <w:sz w:val="29"/>
                <w:szCs w:val="29"/>
              </w:rPr>
              <w:t>报价不对外公开。最终采购需求以招标文件为准。</w:t>
            </w:r>
          </w:p>
          <w:p w14:paraId="1FC097C7">
            <w:pPr>
              <w:pStyle w:val="7"/>
              <w:spacing w:before="1" w:line="219" w:lineRule="auto"/>
              <w:ind w:left="131"/>
              <w:rPr>
                <w:sz w:val="29"/>
                <w:szCs w:val="29"/>
              </w:rPr>
            </w:pPr>
            <w:r>
              <w:rPr>
                <w:sz w:val="29"/>
                <w:szCs w:val="29"/>
              </w:rPr>
              <w:t>(2)此次调研活动所有解释权归驻马店市中医院所有。</w:t>
            </w:r>
          </w:p>
          <w:p w14:paraId="37B0EF45">
            <w:pPr>
              <w:pStyle w:val="7"/>
              <w:spacing w:before="75" w:line="199" w:lineRule="auto"/>
              <w:ind w:left="21"/>
              <w:rPr>
                <w:sz w:val="29"/>
                <w:szCs w:val="29"/>
              </w:rPr>
            </w:pPr>
            <w:r>
              <w:rPr>
                <w:sz w:val="29"/>
                <w:szCs w:val="29"/>
              </w:rPr>
              <w:t>2.2(1)设计服务质量承诺；(2)响应院方设计工期要</w:t>
            </w:r>
            <w:r>
              <w:rPr>
                <w:spacing w:val="-1"/>
                <w:sz w:val="29"/>
                <w:szCs w:val="29"/>
              </w:rPr>
              <w:t>求。</w:t>
            </w:r>
          </w:p>
        </w:tc>
      </w:tr>
    </w:tbl>
    <w:p w14:paraId="70D6A1F6">
      <w:pPr>
        <w:spacing w:line="245" w:lineRule="auto"/>
        <w:rPr>
          <w:rFonts w:ascii="Arial"/>
          <w:sz w:val="21"/>
        </w:rPr>
      </w:pPr>
    </w:p>
    <w:p w14:paraId="6E5BAD05">
      <w:pPr>
        <w:pStyle w:val="2"/>
        <w:spacing w:before="78" w:line="234" w:lineRule="auto"/>
        <w:ind w:left="6175" w:firstLine="519"/>
        <w:rPr>
          <w:sz w:val="16"/>
          <w:szCs w:val="16"/>
        </w:rPr>
      </w:pPr>
    </w:p>
    <w:sectPr>
      <w:footerReference r:id="rId7" w:type="default"/>
      <w:pgSz w:w="11900" w:h="16840"/>
      <w:pgMar w:top="325" w:right="309" w:bottom="780" w:left="1115" w:header="0" w:footer="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BF8EA">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EF4">
    <w:pPr>
      <w:jc w:val="right"/>
      <w:rPr>
        <w:rFonts w:ascii="宋体" w:hAnsi="宋体" w:eastAsia="宋体" w:cs="宋体"/>
        <w:sz w:val="26"/>
        <w:szCs w:val="26"/>
      </w:rPr>
    </w:pPr>
    <w:r>
      <w:rPr>
        <w:rFonts w:ascii="宋体" w:hAnsi="宋体" w:eastAsia="宋体" w:cs="宋体"/>
        <w:spacing w:val="-45"/>
        <w:sz w:val="26"/>
        <w:szCs w:val="2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7FD9">
    <w:pPr>
      <w:pStyle w:val="2"/>
      <w:ind w:right="6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883752"/>
    <w:rsid w:val="230F67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1834</Words>
  <Characters>1925</Characters>
  <TotalTime>59</TotalTime>
  <ScaleCrop>false</ScaleCrop>
  <LinksUpToDate>false</LinksUpToDate>
  <CharactersWithSpaces>1999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2025-12-02T10:10:00Z</dcterms:created>
  <dc:creator>lenovo</dc:creator>
  <cp:lastModifiedBy>驻马店市中医院招标办</cp:lastModifiedBy>
  <dcterms:modified xsi:type="dcterms:W3CDTF">2025-12-02T07:18:46Z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2025-12-02T10:10:32Z</vt:filetime>
  </property>
  <property fmtid="{D5CDD505-2E9C-101B-9397-08002B2CF9AE}" pid="4" name="UsrData">
    <vt:lpwstr>692e4a94ac2b00001f57039dwl</vt:lpwstr>
  </property>
  <property fmtid="{D5CDD505-2E9C-101B-9397-08002B2CF9AE}" pid="5" name="KSOTemplateDocerSaveRecord">
    <vt:lpwstr>eyJoZGlkIjoiMWU5NGUzZWUxYTBhNzczNTNmNzA5MWRkZWZhMGZlNDUiLCJ1c2VySWQiOiIxMTM3NDM2MzI0In0=</vt:lpwstr>
  </property>
  <property fmtid="{D5CDD505-2E9C-101B-9397-08002B2CF9AE}" pid="6" name="KSOProductBuildVer">
    <vt:lpwstr>2052-12.1.0.24034</vt:lpwstr>
  </property>
  <property fmtid="{D5CDD505-2E9C-101B-9397-08002B2CF9AE}" pid="7" name="ICV">
    <vt:lpwstr>EA22C9DF9A78437F8727D746C40C7F7C_12</vt:lpwstr>
  </property>
</Properties>
</file>