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  <w:rPr>
          <w:rFonts w:hint="eastAsia" w:eastAsia="宋体"/>
          <w:lang w:eastAsia="zh-CN"/>
        </w:rPr>
      </w:pPr>
    </w:p>
    <w:p w14:paraId="095FFCC1">
      <w:pPr>
        <w:spacing w:line="215" w:lineRule="exact"/>
      </w:pPr>
    </w:p>
    <w:p w14:paraId="533304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sz w:val="36"/>
          <w:szCs w:val="28"/>
        </w:rPr>
      </w:pPr>
      <w:r>
        <w:rPr>
          <w:rFonts w:ascii="黑体" w:hAnsi="宋体" w:eastAsia="黑体" w:cs="黑体"/>
          <w:color w:val="000000"/>
          <w:sz w:val="44"/>
          <w:szCs w:val="44"/>
        </w:rPr>
        <w:t>驻马店市中医院</w:t>
      </w:r>
      <w:r>
        <w:rPr>
          <w:rFonts w:hint="eastAsia" w:ascii="黑体" w:hAnsi="宋体" w:eastAsia="黑体" w:cs="黑体"/>
          <w:color w:val="000000"/>
          <w:sz w:val="44"/>
          <w:szCs w:val="44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44"/>
          <w:szCs w:val="44"/>
        </w:rPr>
        <w:t>项目参数要求</w:t>
      </w:r>
    </w:p>
    <w:p w14:paraId="207E4EE3">
      <w:pPr>
        <w:spacing w:line="215" w:lineRule="exact"/>
        <w:rPr>
          <w:sz w:val="28"/>
          <w:szCs w:val="28"/>
        </w:rPr>
      </w:pPr>
    </w:p>
    <w:p w14:paraId="5A96E3C5">
      <w:pPr>
        <w:spacing w:line="215" w:lineRule="exact"/>
      </w:pPr>
    </w:p>
    <w:tbl>
      <w:tblPr>
        <w:tblStyle w:val="8"/>
        <w:tblW w:w="10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8421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2207" w:type="dxa"/>
            <w:vAlign w:val="center"/>
          </w:tcPr>
          <w:p w14:paraId="0413A5B3">
            <w:pPr>
              <w:pStyle w:val="9"/>
              <w:spacing w:before="75" w:line="220" w:lineRule="auto"/>
              <w:jc w:val="both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8421" w:type="dxa"/>
            <w:vAlign w:val="center"/>
          </w:tcPr>
          <w:p w14:paraId="5D1599D2">
            <w:pPr>
              <w:pStyle w:val="9"/>
              <w:spacing w:before="75" w:line="220" w:lineRule="auto"/>
              <w:jc w:val="both"/>
              <w:rPr>
                <w:rFonts w:hint="default"/>
                <w:spacing w:val="2"/>
                <w:sz w:val="32"/>
                <w:szCs w:val="32"/>
                <w:lang w:val="en-US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驻马店市中医院</w:t>
            </w: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2025年女职工卫生用品采购项目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  <w:jc w:val="center"/>
        </w:trPr>
        <w:tc>
          <w:tcPr>
            <w:tcW w:w="2207" w:type="dxa"/>
            <w:vAlign w:val="top"/>
          </w:tcPr>
          <w:p w14:paraId="49E7596C">
            <w:pPr>
              <w:spacing w:line="260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1EE58C5C">
            <w:pPr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4BA7EDF7">
            <w:pPr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38CC9979">
            <w:pPr>
              <w:pStyle w:val="9"/>
              <w:spacing w:before="75" w:line="220" w:lineRule="auto"/>
              <w:ind w:left="174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</w:t>
            </w:r>
            <w:r>
              <w:rPr>
                <w:sz w:val="32"/>
                <w:szCs w:val="32"/>
              </w:rPr>
              <w:t>、项目需求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8421" w:type="dxa"/>
            <w:vAlign w:val="center"/>
          </w:tcPr>
          <w:tbl>
            <w:tblPr>
              <w:tblStyle w:val="5"/>
              <w:tblpPr w:leftFromText="180" w:rightFromText="180" w:vertAnchor="text" w:horzAnchor="page" w:tblpX="185" w:tblpY="457"/>
              <w:tblOverlap w:val="never"/>
              <w:tblW w:w="0" w:type="auto"/>
              <w:tblCellSpacing w:w="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2475"/>
              <w:gridCol w:w="495"/>
              <w:gridCol w:w="1535"/>
              <w:gridCol w:w="1900"/>
              <w:gridCol w:w="900"/>
            </w:tblGrid>
            <w:tr w14:paraId="3988FE5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2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A98181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F68AEA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标的名称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126053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9BC479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74281A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资金预算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446CB7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资金性质</w:t>
                  </w:r>
                </w:p>
              </w:tc>
            </w:tr>
            <w:tr w14:paraId="31EA6E4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E4A496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B5B224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女职工卫生用品采购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27E92C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C3D088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1500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人份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CE392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 xml:space="preserve">     18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8216F8"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自筹</w:t>
                  </w:r>
                </w:p>
              </w:tc>
            </w:tr>
            <w:tr w14:paraId="1A4EF46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C77AA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9FEEB7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3C3CA7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A7753D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2A0093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 xml:space="preserve">  18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万元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A5ADBA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center"/>
                  </w:pPr>
                  <w:r>
                    <w:t> </w:t>
                  </w:r>
                </w:p>
              </w:tc>
            </w:tr>
            <w:tr w14:paraId="1D01CFE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7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69EF64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both"/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730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BC035E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1、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</w:rPr>
                    <w:t>按照1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</w:rPr>
                    <w:t>0元/人份的标准，以实际发放人数结算；</w:t>
                  </w:r>
                </w:p>
                <w:p w14:paraId="45059694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</w:rPr>
                    <w:t>本项目拟遴选1家入围供应商，服务期限为一年；</w:t>
                  </w:r>
                </w:p>
                <w:p w14:paraId="4A490726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both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</w:rPr>
                    <w:t>需携带样品参加投标。</w:t>
                  </w:r>
                </w:p>
              </w:tc>
            </w:tr>
          </w:tbl>
          <w:p w14:paraId="7D9A5AEC">
            <w:pPr>
              <w:pStyle w:val="9"/>
              <w:spacing w:before="151" w:line="239" w:lineRule="auto"/>
              <w:ind w:right="224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07" w:type="dxa"/>
            <w:vAlign w:val="top"/>
          </w:tcPr>
          <w:p w14:paraId="6CF3B3CB">
            <w:pPr>
              <w:spacing w:line="366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56566ACB">
            <w:pPr>
              <w:pStyle w:val="9"/>
              <w:spacing w:before="75" w:line="219" w:lineRule="auto"/>
              <w:ind w:left="114"/>
              <w:jc w:val="both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二、</w:t>
            </w: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报名资格</w:t>
            </w:r>
            <w:r>
              <w:rPr>
                <w:spacing w:val="1"/>
                <w:sz w:val="32"/>
                <w:szCs w:val="32"/>
              </w:rPr>
              <w:t>要求</w:t>
            </w:r>
          </w:p>
        </w:tc>
        <w:tc>
          <w:tcPr>
            <w:tcW w:w="8421" w:type="dxa"/>
            <w:vAlign w:val="top"/>
          </w:tcPr>
          <w:p w14:paraId="664B709F">
            <w:pPr>
              <w:pStyle w:val="9"/>
              <w:spacing w:before="151" w:line="239" w:lineRule="auto"/>
              <w:ind w:right="224"/>
              <w:jc w:val="both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参与的供应商必须是合法注册的公司或组织。</w:t>
            </w:r>
          </w:p>
          <w:p w14:paraId="3D88770A">
            <w:pPr>
              <w:pStyle w:val="9"/>
              <w:spacing w:before="151" w:line="239" w:lineRule="auto"/>
              <w:ind w:right="224"/>
              <w:jc w:val="both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1、具备《中华人民共和国政府采购法》第二十二条规定的条件，具有独立法人资格，并持有有效的营业执照。</w:t>
            </w:r>
          </w:p>
          <w:p w14:paraId="32FCF553">
            <w:pPr>
              <w:pStyle w:val="9"/>
              <w:spacing w:before="151" w:line="239" w:lineRule="auto"/>
              <w:ind w:right="224"/>
              <w:jc w:val="both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2、具有履行合同所必须的设备和专业技术能力。</w:t>
            </w:r>
          </w:p>
          <w:p w14:paraId="06CC17AF">
            <w:pPr>
              <w:pStyle w:val="9"/>
              <w:spacing w:before="151" w:line="239" w:lineRule="auto"/>
              <w:ind w:right="224"/>
              <w:jc w:val="both"/>
              <w:rPr>
                <w:spacing w:val="-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3、对列入失信被执行人、重大税收违法失信主体、政府采购严重违法失信行为记录名单的供应商，拒绝参与本项目，提供查询记录（“信用中国”及“中国政府采购网”查询记录）</w:t>
            </w:r>
          </w:p>
        </w:tc>
      </w:tr>
      <w:tr w14:paraId="6ED09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2207" w:type="dxa"/>
            <w:vAlign w:val="top"/>
          </w:tcPr>
          <w:p w14:paraId="699EAEA2">
            <w:pPr>
              <w:pStyle w:val="9"/>
              <w:spacing w:before="75" w:line="219" w:lineRule="auto"/>
              <w:ind w:left="114"/>
              <w:jc w:val="both"/>
              <w:rPr>
                <w:spacing w:val="1"/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三、</w:t>
            </w:r>
            <w:r>
              <w:rPr>
                <w:spacing w:val="1"/>
                <w:sz w:val="32"/>
                <w:szCs w:val="32"/>
              </w:rPr>
              <w:t>项目</w:t>
            </w:r>
            <w:r>
              <w:rPr>
                <w:spacing w:val="-1"/>
                <w:sz w:val="32"/>
                <w:szCs w:val="32"/>
              </w:rPr>
              <w:t>技术参数及</w:t>
            </w:r>
            <w:r>
              <w:rPr>
                <w:spacing w:val="1"/>
                <w:sz w:val="32"/>
                <w:szCs w:val="32"/>
              </w:rPr>
              <w:t>商务</w:t>
            </w:r>
            <w:r>
              <w:rPr>
                <w:spacing w:val="-1"/>
                <w:sz w:val="32"/>
                <w:szCs w:val="32"/>
              </w:rPr>
              <w:t>要求</w:t>
            </w:r>
          </w:p>
        </w:tc>
        <w:tc>
          <w:tcPr>
            <w:tcW w:w="8421" w:type="dxa"/>
            <w:vAlign w:val="top"/>
          </w:tcPr>
          <w:p w14:paraId="4730EF0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1.服务条件要求：</w:t>
            </w:r>
          </w:p>
          <w:p w14:paraId="33B6C57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1.1 采购人按照120元/人份的固定单价采购，中标人应提供单张专属卫生纸提货券，券上需注明：</w:t>
            </w:r>
          </w:p>
          <w:p w14:paraId="009B6E65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spacing w:val="-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①可提货物名称、规格及数量；②门店的地址及配送电话。</w:t>
            </w:r>
          </w:p>
        </w:tc>
      </w:tr>
      <w:tr w14:paraId="7737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1" w:hRule="atLeast"/>
          <w:jc w:val="center"/>
        </w:trPr>
        <w:tc>
          <w:tcPr>
            <w:tcW w:w="2207" w:type="dxa"/>
            <w:vAlign w:val="top"/>
          </w:tcPr>
          <w:p w14:paraId="0A781B23"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798A39C0"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07EAAF2F">
            <w:pPr>
              <w:pStyle w:val="9"/>
              <w:spacing w:before="75" w:line="219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三、</w:t>
            </w:r>
            <w:r>
              <w:rPr>
                <w:spacing w:val="1"/>
                <w:sz w:val="32"/>
                <w:szCs w:val="32"/>
              </w:rPr>
              <w:t>项目</w:t>
            </w:r>
            <w:r>
              <w:rPr>
                <w:spacing w:val="-1"/>
                <w:sz w:val="32"/>
                <w:szCs w:val="32"/>
              </w:rPr>
              <w:t>技术参数及</w:t>
            </w:r>
            <w:r>
              <w:rPr>
                <w:spacing w:val="1"/>
                <w:sz w:val="32"/>
                <w:szCs w:val="32"/>
              </w:rPr>
              <w:t>商务</w:t>
            </w:r>
            <w:r>
              <w:rPr>
                <w:spacing w:val="-1"/>
                <w:sz w:val="32"/>
                <w:szCs w:val="32"/>
              </w:rPr>
              <w:t>要求</w:t>
            </w:r>
          </w:p>
        </w:tc>
        <w:tc>
          <w:tcPr>
            <w:tcW w:w="8421" w:type="dxa"/>
            <w:vAlign w:val="top"/>
          </w:tcPr>
          <w:p w14:paraId="6809DB6D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1.2 产品规格要求：①每张提货券至少包含6提卷纸，每提≥12卷，每提总重量≥1800g；②纸张层数≥3层；③材质：100%原浆纸。</w:t>
            </w:r>
          </w:p>
          <w:p w14:paraId="2304FB6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1.3 产品质量要求：符合国家现行规范、合格要求，同时满足采购人要求。①整体：全新未使用过的原装合格产品，不含可迁移性荧光物质，质地柔软、皱纹均匀细腻；②外观：表面洁净，无蚊虫、异物、油污，不得有掉粉、变色、斑点、死褶、残缺、硬块等现象，侧边整齐，不变形；③气味：不得有异常气味。</w:t>
            </w:r>
          </w:p>
          <w:p w14:paraId="1035990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1.4 当提货券遗失时有登记补办机制。</w:t>
            </w:r>
            <w:bookmarkStart w:id="0" w:name="_GoBack"/>
            <w:bookmarkEnd w:id="0"/>
          </w:p>
          <w:p w14:paraId="3BB655D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2.其他要求：</w:t>
            </w:r>
          </w:p>
          <w:p w14:paraId="152E178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2.1 中标人应根据采购方需求，定制并发放卫生纸领取券或送货上门。</w:t>
            </w:r>
          </w:p>
          <w:p w14:paraId="0A51BB9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2.2 不得限制卫生纸领取券的兑换时间。</w:t>
            </w:r>
          </w:p>
          <w:p w14:paraId="6056C5C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2.3 若产品质量及供货日期未达到要求，采购方则有权拒收货物并终止合同，一切损失及后果由供应商承担。</w:t>
            </w:r>
          </w:p>
          <w:p w14:paraId="0BE34325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2.4 因产品质量出现的任何安全问题，一律由供应商自行承担。</w:t>
            </w:r>
          </w:p>
          <w:p w14:paraId="6811CF5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2.5 确定供应商后驻马店市政府采购电子商城下单。</w:t>
            </w:r>
          </w:p>
          <w:p w14:paraId="0C310B98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textAlignment w:val="baseline"/>
              <w:rPr>
                <w:rFonts w:hint="eastAsia" w:eastAsia="宋体" w:cs="宋体" w:asciiTheme="minorEastAsia" w:hAnsiTheme="minorEastAsia"/>
                <w:color w:val="FF0000"/>
                <w:sz w:val="32"/>
                <w:szCs w:val="32"/>
                <w:lang w:val="en-US" w:eastAsia="zh-CN"/>
              </w:rPr>
            </w:pPr>
          </w:p>
        </w:tc>
      </w:tr>
    </w:tbl>
    <w:p w14:paraId="0FBC5243">
      <w:pPr>
        <w:spacing w:line="14" w:lineRule="auto"/>
        <w:rPr>
          <w:rFonts w:ascii="Arial"/>
          <w:sz w:val="2"/>
        </w:rPr>
      </w:pPr>
    </w:p>
    <w:p w14:paraId="469384EE">
      <w:pPr>
        <w:pStyle w:val="3"/>
        <w:rPr>
          <w:rFonts w:hint="default" w:eastAsia="仿宋_GB2312"/>
          <w:sz w:val="32"/>
          <w:szCs w:val="28"/>
          <w:lang w:val="en-US" w:eastAsia="zh-CN"/>
        </w:rPr>
      </w:pPr>
    </w:p>
    <w:sectPr>
      <w:pgSz w:w="11910" w:h="16840"/>
      <w:pgMar w:top="1134" w:right="625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jYjJiZTQzMWZkYzkzMDY4MGMwODg2MmJjNWNiMjQifQ=="/>
  </w:docVars>
  <w:rsids>
    <w:rsidRoot w:val="00000000"/>
    <w:rsid w:val="0DAA7A1B"/>
    <w:rsid w:val="0EE17BF8"/>
    <w:rsid w:val="107E7EE2"/>
    <w:rsid w:val="1218192A"/>
    <w:rsid w:val="16155F88"/>
    <w:rsid w:val="197959BF"/>
    <w:rsid w:val="1AAB3719"/>
    <w:rsid w:val="2225242F"/>
    <w:rsid w:val="26655E3B"/>
    <w:rsid w:val="3163199F"/>
    <w:rsid w:val="34394E66"/>
    <w:rsid w:val="3C8D44AB"/>
    <w:rsid w:val="442171A7"/>
    <w:rsid w:val="54BB1B63"/>
    <w:rsid w:val="55C84189"/>
    <w:rsid w:val="5B9434BE"/>
    <w:rsid w:val="5D064100"/>
    <w:rsid w:val="60560A7E"/>
    <w:rsid w:val="60F26F8C"/>
    <w:rsid w:val="68830971"/>
    <w:rsid w:val="695C13C7"/>
    <w:rsid w:val="6FBF72AC"/>
    <w:rsid w:val="70222DB6"/>
    <w:rsid w:val="73983492"/>
    <w:rsid w:val="78224494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764</Words>
  <Characters>799</Characters>
  <TotalTime>0</TotalTime>
  <ScaleCrop>false</ScaleCrop>
  <LinksUpToDate>false</LinksUpToDate>
  <CharactersWithSpaces>808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2025-02-20T00:58:00Z</cp:lastPrinted>
  <dcterms:modified xsi:type="dcterms:W3CDTF">2025-02-22T00:53:23Z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2052-12.1.0.19302</vt:lpwstr>
  </property>
  <property fmtid="{D5CDD505-2E9C-101B-9397-08002B2CF9AE}" pid="6" name="ICV">
    <vt:lpwstr>1CBA00B82C9741B5B89BB38E7DEA295C_13</vt:lpwstr>
  </property>
  <property fmtid="{D5CDD505-2E9C-101B-9397-08002B2CF9AE}" pid="7" name="KSOTemplateDocerSaveRecord">
    <vt:lpwstr>eyJoZGlkIjoiMTEyNGU5MjFiZWU2ZTkyMTZhZDU5NDk5ZTg5NzZkMzciLCJ1c2VySWQiOiIxMTM3NDM2MzI0In0=</vt:lpwstr>
  </property>
</Properties>
</file>