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7FEB">
      <w:pPr>
        <w:ind w:right="-197" w:rightChars="-94"/>
        <w:jc w:val="center"/>
        <w:rPr>
          <w:rFonts w:hint="eastAsia"/>
          <w:b/>
          <w:bCs/>
          <w:sz w:val="36"/>
          <w:szCs w:val="36"/>
          <w:lang w:val="en-US" w:eastAsia="zh-CN"/>
        </w:rPr>
      </w:pPr>
      <w:r>
        <w:rPr>
          <w:rFonts w:hint="eastAsia"/>
          <w:b/>
          <w:bCs/>
          <w:sz w:val="36"/>
          <w:szCs w:val="36"/>
          <w:lang w:val="en-US" w:eastAsia="zh-CN"/>
        </w:rPr>
        <w:t>驻马店市中医院</w:t>
      </w:r>
      <w:bookmarkStart w:id="0" w:name="_GoBack"/>
      <w:bookmarkEnd w:id="0"/>
    </w:p>
    <w:p w14:paraId="3EA65131">
      <w:pPr>
        <w:ind w:right="-197" w:rightChars="-94"/>
        <w:jc w:val="center"/>
        <w:rPr>
          <w:rFonts w:hint="eastAsia"/>
          <w:b/>
          <w:bCs/>
          <w:sz w:val="36"/>
          <w:szCs w:val="36"/>
        </w:rPr>
      </w:pPr>
      <w:r>
        <w:rPr>
          <w:rFonts w:hint="eastAsia"/>
          <w:b/>
          <w:bCs/>
          <w:sz w:val="36"/>
          <w:szCs w:val="36"/>
          <w:lang w:eastAsia="zh-CN"/>
        </w:rPr>
        <w:t>“立式智慧宣传电子屏”</w:t>
      </w:r>
      <w:r>
        <w:rPr>
          <w:rFonts w:hint="eastAsia"/>
          <w:b/>
          <w:bCs/>
          <w:sz w:val="36"/>
          <w:szCs w:val="36"/>
          <w:lang w:val="en-US" w:eastAsia="zh-CN"/>
        </w:rPr>
        <w:t>招标</w:t>
      </w:r>
      <w:r>
        <w:rPr>
          <w:rFonts w:hint="eastAsia"/>
          <w:b/>
          <w:bCs/>
          <w:sz w:val="36"/>
          <w:szCs w:val="36"/>
        </w:rPr>
        <w:t>要求</w:t>
      </w:r>
    </w:p>
    <w:p w14:paraId="21ACC07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项目名称：驻马店市中医院立式智慧宣传电子屏</w:t>
      </w:r>
    </w:p>
    <w:p w14:paraId="44249792">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2" w:firstLineChars="200"/>
        <w:textAlignment w:val="auto"/>
        <w:rPr>
          <w:rFonts w:hint="eastAsia"/>
          <w:sz w:val="28"/>
          <w:szCs w:val="28"/>
        </w:rPr>
      </w:pPr>
      <w:r>
        <w:rPr>
          <w:rFonts w:hint="eastAsia"/>
          <w:b/>
          <w:sz w:val="28"/>
          <w:szCs w:val="28"/>
          <w:lang w:eastAsia="zh-CN"/>
        </w:rPr>
        <w:t>“立式智慧宣传电子屏”系统</w:t>
      </w:r>
      <w:r>
        <w:rPr>
          <w:rFonts w:hint="eastAsia"/>
          <w:b/>
          <w:sz w:val="28"/>
          <w:szCs w:val="28"/>
          <w:lang w:val="en-US" w:eastAsia="zh-CN"/>
        </w:rPr>
        <w:t>项目需求</w:t>
      </w:r>
      <w:r>
        <w:rPr>
          <w:rFonts w:hint="eastAsia"/>
          <w:sz w:val="28"/>
          <w:szCs w:val="28"/>
        </w:rPr>
        <w:t>：</w:t>
      </w:r>
    </w:p>
    <w:p w14:paraId="0B3699E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sz w:val="28"/>
          <w:szCs w:val="28"/>
          <w:lang w:val="en-US" w:eastAsia="zh-CN"/>
        </w:rPr>
      </w:pPr>
      <w:r>
        <w:rPr>
          <w:rFonts w:hint="eastAsia" w:ascii="方正仿宋_GB18030" w:hAnsi="方正仿宋_GB18030" w:eastAsia="方正仿宋_GB18030" w:cs="方正仿宋_GB18030"/>
          <w:sz w:val="28"/>
          <w:szCs w:val="28"/>
          <w:lang w:val="en-US" w:eastAsia="zh-CN"/>
        </w:rPr>
        <w:t>为深入贯彻国家、省、市卫健委《关于改善就医感受、提升患者体验》的文件精神，以患者为中心改善医疗服务，</w:t>
      </w:r>
      <w:r>
        <w:rPr>
          <w:rFonts w:hint="eastAsia" w:ascii="仿宋" w:hAnsi="仿宋" w:eastAsia="仿宋" w:cs="仿宋"/>
          <w:sz w:val="28"/>
          <w:szCs w:val="28"/>
        </w:rPr>
        <w:t>更好地宣传医院文化、传播健康知识、提升医疗服务质量，增强患者满意度，在医院公共区域</w:t>
      </w:r>
      <w:r>
        <w:rPr>
          <w:rFonts w:hint="eastAsia" w:ascii="仿宋" w:hAnsi="仿宋" w:eastAsia="仿宋" w:cs="仿宋"/>
          <w:sz w:val="28"/>
          <w:szCs w:val="28"/>
          <w:lang w:val="en-US" w:eastAsia="zh-CN"/>
        </w:rPr>
        <w:t>增设7台电子宣传屏</w:t>
      </w:r>
      <w:r>
        <w:rPr>
          <w:rFonts w:hint="eastAsia" w:ascii="仿宋" w:hAnsi="仿宋" w:eastAsia="仿宋" w:cs="仿宋"/>
          <w:sz w:val="28"/>
          <w:szCs w:val="28"/>
        </w:rPr>
        <w:t>。</w:t>
      </w:r>
    </w:p>
    <w:p w14:paraId="19A2BF95">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197" w:rightChars="-94" w:firstLine="562" w:firstLineChars="200"/>
        <w:textAlignment w:val="auto"/>
        <w:rPr>
          <w:rFonts w:hint="eastAsia"/>
          <w:b/>
          <w:sz w:val="28"/>
          <w:szCs w:val="28"/>
          <w:lang w:val="en-US" w:eastAsia="zh-CN"/>
        </w:rPr>
      </w:pPr>
      <w:r>
        <w:rPr>
          <w:rFonts w:hint="eastAsia"/>
          <w:b/>
          <w:sz w:val="28"/>
          <w:szCs w:val="28"/>
          <w:lang w:eastAsia="zh-CN"/>
        </w:rPr>
        <w:t>“</w:t>
      </w:r>
      <w:r>
        <w:rPr>
          <w:rFonts w:hint="eastAsia"/>
          <w:b/>
          <w:sz w:val="28"/>
          <w:szCs w:val="28"/>
        </w:rPr>
        <w:t>立式智慧宣传电子屏</w:t>
      </w:r>
      <w:r>
        <w:rPr>
          <w:rFonts w:hint="eastAsia"/>
          <w:b/>
          <w:sz w:val="28"/>
          <w:szCs w:val="28"/>
          <w:lang w:eastAsia="zh-CN"/>
        </w:rPr>
        <w:t>”</w:t>
      </w:r>
      <w:r>
        <w:rPr>
          <w:rFonts w:hint="eastAsia"/>
          <w:b/>
          <w:sz w:val="28"/>
          <w:szCs w:val="28"/>
          <w:lang w:val="en-US" w:eastAsia="zh-CN"/>
        </w:rPr>
        <w:t>设备位置</w:t>
      </w:r>
    </w:p>
    <w:p w14:paraId="3CD0F62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设置位置:医院</w:t>
      </w:r>
      <w:r>
        <w:rPr>
          <w:rFonts w:hint="eastAsia" w:ascii="仿宋" w:hAnsi="仿宋" w:eastAsia="仿宋" w:cs="仿宋"/>
          <w:sz w:val="28"/>
          <w:szCs w:val="28"/>
          <w:lang w:val="en-US" w:eastAsia="zh-CN"/>
        </w:rPr>
        <w:t>妇儿大楼</w:t>
      </w:r>
      <w:r>
        <w:rPr>
          <w:rFonts w:hint="eastAsia" w:ascii="仿宋" w:hAnsi="仿宋" w:eastAsia="仿宋" w:cs="仿宋"/>
          <w:sz w:val="28"/>
          <w:szCs w:val="28"/>
        </w:rPr>
        <w:t>门诊大厅、</w:t>
      </w:r>
      <w:r>
        <w:rPr>
          <w:rFonts w:hint="eastAsia" w:ascii="仿宋" w:hAnsi="仿宋" w:eastAsia="仿宋" w:cs="仿宋"/>
          <w:sz w:val="28"/>
          <w:szCs w:val="28"/>
          <w:lang w:val="en-US" w:eastAsia="zh-CN"/>
        </w:rPr>
        <w:t>老门诊楼大厅、外科楼住院部</w:t>
      </w:r>
      <w:r>
        <w:rPr>
          <w:rFonts w:hint="eastAsia" w:ascii="仿宋" w:hAnsi="仿宋" w:eastAsia="仿宋" w:cs="仿宋"/>
          <w:sz w:val="28"/>
          <w:szCs w:val="28"/>
        </w:rPr>
        <w:t>大厅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以宣教科规划为准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14:paraId="306BB37F">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197" w:rightChars="-94" w:firstLine="562" w:firstLineChars="200"/>
        <w:textAlignment w:val="auto"/>
        <w:rPr>
          <w:rFonts w:hint="eastAsia"/>
          <w:sz w:val="28"/>
          <w:szCs w:val="28"/>
        </w:rPr>
      </w:pPr>
      <w:r>
        <w:rPr>
          <w:rFonts w:hint="eastAsia"/>
          <w:b/>
          <w:sz w:val="28"/>
          <w:szCs w:val="28"/>
          <w:lang w:eastAsia="zh-CN"/>
        </w:rPr>
        <w:t>“</w:t>
      </w:r>
      <w:r>
        <w:rPr>
          <w:rFonts w:hint="eastAsia"/>
          <w:b/>
          <w:sz w:val="28"/>
          <w:szCs w:val="28"/>
        </w:rPr>
        <w:t>立式智慧宣传电子屏</w:t>
      </w:r>
      <w:r>
        <w:rPr>
          <w:rFonts w:hint="eastAsia"/>
          <w:b/>
          <w:sz w:val="28"/>
          <w:szCs w:val="28"/>
          <w:lang w:eastAsia="zh-CN"/>
        </w:rPr>
        <w:t>”</w:t>
      </w:r>
      <w:r>
        <w:rPr>
          <w:rFonts w:hint="eastAsia"/>
          <w:b/>
          <w:sz w:val="28"/>
          <w:szCs w:val="28"/>
          <w:lang w:val="en-US" w:eastAsia="zh-CN"/>
        </w:rPr>
        <w:t>参数</w:t>
      </w:r>
      <w:r>
        <w:rPr>
          <w:rFonts w:hint="eastAsia"/>
          <w:b/>
          <w:sz w:val="28"/>
          <w:szCs w:val="28"/>
        </w:rPr>
        <w:t>要求</w:t>
      </w:r>
      <w:r>
        <w:rPr>
          <w:rFonts w:hint="eastAsia"/>
          <w:sz w:val="28"/>
          <w:szCs w:val="28"/>
        </w:rPr>
        <w:t>：</w:t>
      </w:r>
    </w:p>
    <w:p w14:paraId="06C08CA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至少满足以下技术，以提供全流程的方案为准。</w:t>
      </w:r>
    </w:p>
    <w:p w14:paraId="4DC721C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rPr>
      </w:pPr>
    </w:p>
    <w:tbl>
      <w:tblPr>
        <w:tblStyle w:val="3"/>
        <w:tblpPr w:leftFromText="180" w:rightFromText="180" w:vertAnchor="text" w:horzAnchor="page" w:tblpX="1904" w:tblpY="4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966"/>
        <w:gridCol w:w="6750"/>
      </w:tblGrid>
      <w:tr w14:paraId="0A99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70" w:type="pct"/>
            <w:vAlign w:val="center"/>
          </w:tcPr>
          <w:p w14:paraId="3ABC0F8C">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567" w:type="pct"/>
            <w:vAlign w:val="center"/>
          </w:tcPr>
          <w:p w14:paraId="7DEB2E0A">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内容</w:t>
            </w:r>
          </w:p>
        </w:tc>
        <w:tc>
          <w:tcPr>
            <w:tcW w:w="3962" w:type="pct"/>
            <w:vAlign w:val="center"/>
          </w:tcPr>
          <w:p w14:paraId="7309582E">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具体参数要求</w:t>
            </w:r>
          </w:p>
        </w:tc>
      </w:tr>
      <w:tr w14:paraId="3D7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vAlign w:val="center"/>
          </w:tcPr>
          <w:p w14:paraId="488E5A43">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67" w:type="pct"/>
            <w:vAlign w:val="center"/>
          </w:tcPr>
          <w:p w14:paraId="3BBE93E5">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立式智慧宣传电子屏</w:t>
            </w:r>
          </w:p>
          <w:p w14:paraId="11BE509A">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（落地网络液晶一体机）</w:t>
            </w:r>
          </w:p>
          <w:p w14:paraId="5D94FF5E">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p>
        </w:tc>
        <w:tc>
          <w:tcPr>
            <w:tcW w:w="3962" w:type="pct"/>
            <w:vAlign w:val="center"/>
          </w:tcPr>
          <w:p w14:paraId="2AA2CD25">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落地网络液晶一体机</w:t>
            </w:r>
          </w:p>
          <w:p w14:paraId="2AC7403C">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数量：7台</w:t>
            </w:r>
          </w:p>
          <w:p w14:paraId="3A0E5515">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显示屏尺寸：≥55 英寸</w:t>
            </w:r>
          </w:p>
          <w:p w14:paraId="35ADA92F">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处理器要求：不低于四核，1.5GHZ</w:t>
            </w:r>
          </w:p>
          <w:p w14:paraId="40982D32">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内存要求：≥2GB；</w:t>
            </w:r>
          </w:p>
          <w:p w14:paraId="41144485">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外存储：≥8GB</w:t>
            </w:r>
          </w:p>
          <w:p w14:paraId="22687276">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分辨率：≥1920*1080</w:t>
            </w:r>
          </w:p>
          <w:p w14:paraId="097450A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屏寿命：≥5万小时；音频格式:支持MP3/WMA/AAC</w:t>
            </w:r>
          </w:p>
          <w:p w14:paraId="3114F7F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视频格式:支持RMVB/AVI/MPG/MKV/TS/ASF/FLV/WebM</w:t>
            </w:r>
          </w:p>
          <w:p w14:paraId="3BD892DA">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数据接口：需支持USB、RJ45</w:t>
            </w:r>
          </w:p>
          <w:p w14:paraId="501134F3">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安装方式要求：落地安装</w:t>
            </w:r>
          </w:p>
          <w:p w14:paraId="0D6EEACD">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为保障用电安全，要求设备具有安全电压接入设计。</w:t>
            </w:r>
          </w:p>
        </w:tc>
      </w:tr>
      <w:tr w14:paraId="6E0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70" w:type="pct"/>
            <w:vAlign w:val="center"/>
          </w:tcPr>
          <w:p w14:paraId="35987575">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67" w:type="pct"/>
            <w:vAlign w:val="center"/>
          </w:tcPr>
          <w:p w14:paraId="04C50C08">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落地网络液晶一体机硬件要求</w:t>
            </w:r>
          </w:p>
          <w:p w14:paraId="1644BB1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p>
        </w:tc>
        <w:tc>
          <w:tcPr>
            <w:tcW w:w="3962" w:type="pct"/>
            <w:vAlign w:val="center"/>
          </w:tcPr>
          <w:p w14:paraId="47FBE6E2">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1.可与多媒体信息同屏显示，支持显示楼层导引信息及楼层平面图等；</w:t>
            </w:r>
          </w:p>
          <w:p w14:paraId="78C308E0">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2.支持专家排班展示；</w:t>
            </w:r>
          </w:p>
          <w:p w14:paraId="28AACF64">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3.播放、显示医院宣教影片及重大事项新闻等内容；</w:t>
            </w:r>
          </w:p>
          <w:p w14:paraId="6F97AA1C">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4.可发布通知类即时文字信息；显示界面风格、样式可根据医院需求定制；</w:t>
            </w:r>
          </w:p>
          <w:p w14:paraId="4281F381">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5.应具备接收来自系统的播放时间端数据，基于硬件的RTC时钟设计，进行终端的起动、关闭进入低功耗模式等操作动作；</w:t>
            </w:r>
          </w:p>
        </w:tc>
      </w:tr>
      <w:tr w14:paraId="7913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shd w:val="clear"/>
            <w:vAlign w:val="center"/>
          </w:tcPr>
          <w:p w14:paraId="65B2438D">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567" w:type="pct"/>
            <w:shd w:val="clear"/>
            <w:vAlign w:val="center"/>
          </w:tcPr>
          <w:p w14:paraId="33F7DA01">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多媒体统一控制发布平台</w:t>
            </w:r>
          </w:p>
          <w:p w14:paraId="716FEE33">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kern w:val="2"/>
                <w:sz w:val="24"/>
                <w:szCs w:val="24"/>
                <w:lang w:val="en-US" w:eastAsia="zh-CN" w:bidi="ar-SA"/>
              </w:rPr>
            </w:pPr>
          </w:p>
        </w:tc>
        <w:tc>
          <w:tcPr>
            <w:tcW w:w="3962" w:type="pct"/>
            <w:vAlign w:val="center"/>
          </w:tcPr>
          <w:p w14:paraId="7BD1C3FB">
            <w:pPr>
              <w:pStyle w:val="7"/>
              <w:keepNext w:val="0"/>
              <w:keepLines w:val="0"/>
              <w:pageBreakBefore w:val="0"/>
              <w:widowControl w:val="0"/>
              <w:numPr>
                <w:ilvl w:val="0"/>
                <w:numId w:val="3"/>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原厂后台管理系统，可统一管理设备；统一进行升级、更新；内网管控或者外网统一管控，提供解决方案，医院根据网络安全管理选择方案；</w:t>
            </w:r>
          </w:p>
          <w:p w14:paraId="681C228B">
            <w:pPr>
              <w:pStyle w:val="7"/>
              <w:keepNext w:val="0"/>
              <w:keepLines w:val="0"/>
              <w:pageBreakBefore w:val="0"/>
              <w:widowControl w:val="0"/>
              <w:numPr>
                <w:ilvl w:val="0"/>
                <w:numId w:val="3"/>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包含7台落地网络液晶一体机设备客户端软件；</w:t>
            </w:r>
          </w:p>
          <w:p w14:paraId="4838ECC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p>
        </w:tc>
      </w:tr>
      <w:tr w14:paraId="303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3" w:hRule="atLeast"/>
        </w:trPr>
        <w:tc>
          <w:tcPr>
            <w:tcW w:w="470" w:type="pct"/>
            <w:vAlign w:val="center"/>
          </w:tcPr>
          <w:p w14:paraId="39415AB3">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67" w:type="pct"/>
            <w:vAlign w:val="center"/>
          </w:tcPr>
          <w:p w14:paraId="419B7221">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多媒体统一控制发布平台</w:t>
            </w:r>
          </w:p>
          <w:p w14:paraId="1078C66C">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p>
        </w:tc>
        <w:tc>
          <w:tcPr>
            <w:tcW w:w="3962" w:type="pct"/>
            <w:shd w:val="clear" w:color="auto" w:fill="auto"/>
            <w:vAlign w:val="center"/>
          </w:tcPr>
          <w:p w14:paraId="6CF3E756">
            <w:pPr>
              <w:pStyle w:val="7"/>
              <w:keepNext w:val="0"/>
              <w:keepLines w:val="0"/>
              <w:pageBreakBefore w:val="0"/>
              <w:widowControl w:val="0"/>
              <w:numPr>
                <w:ilvl w:val="0"/>
                <w:numId w:val="3"/>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播放列表设定多个媒体内容的播放时间次序。可定时播放、</w:t>
            </w:r>
          </w:p>
          <w:p w14:paraId="64D6B501">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指定时间播放、随时插播，可以对发布时间（开始、持续、结束）、发布顺序等进行编制和定义管理；</w:t>
            </w:r>
          </w:p>
          <w:p w14:paraId="7E96CCFA">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4.审核管理：可审核素材、播出单，支持查看审核的流程图，支持审核时预览查看;</w:t>
            </w:r>
          </w:p>
          <w:p w14:paraId="21CCA79F">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5.显示屏幕划分成多个区域，每个区域可根据我院需求播放不同的多媒体节目，可设置不同大小。我院可以利用系统中提供的固定模版，也可以通过系统的模版制作模块，自己任意拖拉制作新的分割画面模版。</w:t>
            </w:r>
          </w:p>
          <w:p w14:paraId="78C083D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可预定所有区域的播放日期和时间，也可对每个区域设定一个独立的播放时间表；</w:t>
            </w:r>
          </w:p>
          <w:p w14:paraId="291C0688">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系统提供多种不同的屏幕划分显示模版供选择，同时还可以自己编辑新的布局模版，这些布局可以作为模板，在节目编排时使用；</w:t>
            </w:r>
          </w:p>
          <w:p w14:paraId="2F044BEF">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6.支持多种播出单规则(持续、按周)播放播出单，支持多种素材(图片、视频、网页、文本)混播;</w:t>
            </w:r>
          </w:p>
          <w:p w14:paraId="6FACC47D">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7.具有紧急信息和临时信息的插入播放功能，紧急信息或临时播放完毕能够自动切换到原播放节目；</w:t>
            </w:r>
          </w:p>
          <w:p w14:paraId="074F3936">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8.可以在主控端控制和调节各个显示终端的声音大小；</w:t>
            </w:r>
          </w:p>
          <w:p w14:paraId="369749CC">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9.满足信息化系统全面信创化的国家战略要求。</w:t>
            </w:r>
          </w:p>
        </w:tc>
      </w:tr>
      <w:tr w14:paraId="2764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470" w:type="pct"/>
            <w:shd w:val="clear" w:color="auto" w:fill="auto"/>
            <w:vAlign w:val="center"/>
          </w:tcPr>
          <w:p w14:paraId="7FCC5C00">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67" w:type="pct"/>
            <w:shd w:val="clear" w:color="auto" w:fill="auto"/>
            <w:vAlign w:val="center"/>
          </w:tcPr>
          <w:p w14:paraId="12439C19">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LED屏管控接入机顶盒模块</w:t>
            </w:r>
          </w:p>
        </w:tc>
        <w:tc>
          <w:tcPr>
            <w:tcW w:w="3962" w:type="pct"/>
            <w:shd w:val="clear" w:color="auto" w:fill="auto"/>
            <w:vAlign w:val="center"/>
          </w:tcPr>
          <w:p w14:paraId="64F9CE2E">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数量：6个</w:t>
            </w:r>
          </w:p>
          <w:p w14:paraId="76AE5B67">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医院部分LED屏通过增加无线接入机顶盒模块进行统一管理，设备使用系统统一管理，包含6个授权模块，本次4个LED屏接入，分别是：儿科大楼大厅LED彩屏、儿科大楼大厅外门头流动屏、外科大楼大厅LED彩屏、体检中心LED彩屏,配置接入机顶盒模块解决方案，</w:t>
            </w:r>
            <w:r>
              <w:rPr>
                <w:rFonts w:hint="eastAsia" w:ascii="仿宋" w:hAnsi="仿宋" w:eastAsia="仿宋" w:cs="仿宋"/>
                <w:sz w:val="24"/>
                <w:szCs w:val="24"/>
                <w:lang w:val="en-US" w:eastAsia="zh-CN"/>
              </w:rPr>
              <w:t>提供接入模块、解决方案。</w:t>
            </w:r>
          </w:p>
          <w:p w14:paraId="0516DD20">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p>
        </w:tc>
      </w:tr>
      <w:tr w14:paraId="2BD4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470" w:type="pct"/>
            <w:shd w:val="clear" w:color="auto" w:fill="auto"/>
            <w:vAlign w:val="center"/>
          </w:tcPr>
          <w:p w14:paraId="4873820C">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567" w:type="pct"/>
            <w:shd w:val="clear" w:color="auto" w:fill="auto"/>
            <w:vAlign w:val="center"/>
          </w:tcPr>
          <w:p w14:paraId="2ADB05F2">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总体商务要求</w:t>
            </w:r>
          </w:p>
        </w:tc>
        <w:tc>
          <w:tcPr>
            <w:tcW w:w="3962" w:type="pct"/>
            <w:shd w:val="clear" w:color="auto" w:fill="auto"/>
            <w:vAlign w:val="center"/>
          </w:tcPr>
          <w:p w14:paraId="561A4214">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p>
          <w:p w14:paraId="501E8D59">
            <w:pPr>
              <w:pStyle w:val="7"/>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1.“立式智慧宣传电子屏”项目方案及报价根据医院环境、网络环境进行全流程设计。项目包含7台立式智慧宣传电子屏、</w:t>
            </w:r>
            <w:r>
              <w:rPr>
                <w:rFonts w:hint="eastAsia" w:ascii="仿宋" w:hAnsi="仿宋" w:eastAsia="仿宋" w:cs="仿宋"/>
                <w:sz w:val="24"/>
                <w:szCs w:val="24"/>
                <w:lang w:val="en-US" w:eastAsia="zh-CN"/>
              </w:rPr>
              <w:t>多媒体统一控制发布平台、</w:t>
            </w:r>
            <w:r>
              <w:rPr>
                <w:rFonts w:hint="eastAsia" w:ascii="仿宋" w:hAnsi="仿宋" w:eastAsia="仿宋" w:cs="仿宋"/>
                <w:kern w:val="2"/>
                <w:sz w:val="24"/>
                <w:szCs w:val="24"/>
                <w:lang w:val="en-US" w:eastAsia="zh-CN" w:bidi="ar-SA"/>
              </w:rPr>
              <w:t>6个LED屏管控（接入机顶盒模块、调试、管控）及安装、调试等。</w:t>
            </w:r>
          </w:p>
          <w:p w14:paraId="05640A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2.设备为3个月最新产品，验收后3年免费维保。</w:t>
            </w:r>
          </w:p>
          <w:p w14:paraId="45F7383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3.满足本项目为交钥匙工程，报价包括所有设备硬件安装施工、调试、统一管理平台、人员培训、售后服务等所有费用，以该</w:t>
            </w:r>
            <w:r>
              <w:rPr>
                <w:rFonts w:hint="eastAsia" w:ascii="仿宋" w:hAnsi="仿宋" w:eastAsia="仿宋" w:cs="仿宋"/>
                <w:kern w:val="2"/>
                <w:sz w:val="24"/>
                <w:szCs w:val="24"/>
                <w:lang w:val="en-US" w:eastAsia="zh-CN" w:bidi="ar-SA"/>
              </w:rPr>
              <w:t>项目要求能够交付医院投入使用验收为准。供应商应全面充分考虑本次采购的项目需求，响应文件中应包含实现本项目要求功能的所有产品和服务的全部费用。若因成交供应商设计失误而导致需在项目实施中增加费用，一切由成交供应商自行承担，提供承诺函。</w:t>
            </w:r>
          </w:p>
        </w:tc>
      </w:tr>
    </w:tbl>
    <w:p w14:paraId="0BB344A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rPr>
      </w:pPr>
    </w:p>
    <w:p w14:paraId="5D79433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sz w:val="24"/>
          <w:szCs w:val="24"/>
          <w:lang w:val="en-US" w:eastAsia="zh-CN"/>
        </w:rPr>
      </w:pPr>
    </w:p>
    <w:p w14:paraId="5E6D202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sz w:val="24"/>
          <w:szCs w:val="24"/>
          <w:lang w:val="en-US" w:eastAsia="zh-CN"/>
        </w:rPr>
      </w:pPr>
    </w:p>
    <w:p w14:paraId="5F0711F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D7AD5E-2DE6-414A-A12A-FF0CB01F2332}"/>
  </w:font>
  <w:font w:name="汉仪中黑简...">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523E8C02-51D5-4DE2-BFAB-8FF14D462925}"/>
  </w:font>
  <w:font w:name="方正仿宋_GB18030">
    <w:panose1 w:val="02000000000000000000"/>
    <w:charset w:val="86"/>
    <w:family w:val="auto"/>
    <w:pitch w:val="default"/>
    <w:sig w:usb0="00000001" w:usb1="08000000" w:usb2="00000000" w:usb3="00000000" w:csb0="00040000" w:csb1="00000000"/>
    <w:embedRegular r:id="rId3" w:fontKey="{D6242A2E-A6E9-4C17-8C4B-E654F3DC1B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67886"/>
    <w:multiLevelType w:val="singleLevel"/>
    <w:tmpl w:val="92F67886"/>
    <w:lvl w:ilvl="0" w:tentative="0">
      <w:start w:val="1"/>
      <w:numFmt w:val="decimal"/>
      <w:lvlText w:val="%1."/>
      <w:lvlJc w:val="left"/>
      <w:pPr>
        <w:tabs>
          <w:tab w:val="left" w:pos="312"/>
        </w:tabs>
      </w:pPr>
    </w:lvl>
  </w:abstractNum>
  <w:abstractNum w:abstractNumId="1">
    <w:nsid w:val="EEE3FF69"/>
    <w:multiLevelType w:val="singleLevel"/>
    <w:tmpl w:val="EEE3FF69"/>
    <w:lvl w:ilvl="0" w:tentative="0">
      <w:start w:val="1"/>
      <w:numFmt w:val="chineseCounting"/>
      <w:suff w:val="nothing"/>
      <w:lvlText w:val="%1、"/>
      <w:lvlJc w:val="left"/>
      <w:rPr>
        <w:rFonts w:hint="eastAsia"/>
      </w:rPr>
    </w:lvl>
  </w:abstractNum>
  <w:abstractNum w:abstractNumId="2">
    <w:nsid w:val="7B5B30B7"/>
    <w:multiLevelType w:val="multilevel"/>
    <w:tmpl w:val="7B5B30B7"/>
    <w:lvl w:ilvl="0" w:tentative="0">
      <w:start w:val="1"/>
      <w:numFmt w:val="decimal"/>
      <w:lvlText w:val="%1"/>
      <w:lvlJc w:val="left"/>
      <w:pPr>
        <w:ind w:left="432" w:hanging="432"/>
      </w:pPr>
      <w:rPr>
        <w:rFonts w:hint="eastAsia"/>
      </w:rPr>
    </w:lvl>
    <w:lvl w:ilvl="1" w:tentative="0">
      <w:start w:val="1"/>
      <w:numFmt w:val="decimal"/>
      <w:lvlText w:val="%1.%2"/>
      <w:lvlJc w:val="left"/>
      <w:pPr>
        <w:ind w:left="5254" w:hanging="576"/>
      </w:pPr>
      <w:rPr>
        <w:rFonts w:hint="eastAsia"/>
      </w:rPr>
    </w:lvl>
    <w:lvl w:ilvl="2" w:tentative="0">
      <w:start w:val="1"/>
      <w:numFmt w:val="decimal"/>
      <w:pStyle w:val="2"/>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807A7"/>
    <w:rsid w:val="0CB807A7"/>
    <w:rsid w:val="0F39623B"/>
    <w:rsid w:val="11BC387F"/>
    <w:rsid w:val="1A147FD0"/>
    <w:rsid w:val="1B101047"/>
    <w:rsid w:val="1F0E7F15"/>
    <w:rsid w:val="2D836B36"/>
    <w:rsid w:val="3B9917EF"/>
    <w:rsid w:val="3D2D458D"/>
    <w:rsid w:val="47947ED7"/>
    <w:rsid w:val="4C917E9A"/>
    <w:rsid w:val="4F660E07"/>
    <w:rsid w:val="51BD1FC7"/>
    <w:rsid w:val="580C3AB9"/>
    <w:rsid w:val="606F72DB"/>
    <w:rsid w:val="62DF2131"/>
    <w:rsid w:val="666B4892"/>
    <w:rsid w:val="72C70025"/>
    <w:rsid w:val="78114565"/>
    <w:rsid w:val="79017442"/>
    <w:rsid w:val="7D96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Pa5"/>
    <w:basedOn w:val="1"/>
    <w:next w:val="1"/>
    <w:qFormat/>
    <w:uiPriority w:val="0"/>
    <w:pPr>
      <w:autoSpaceDE w:val="0"/>
      <w:autoSpaceDN w:val="0"/>
      <w:adjustRightInd w:val="0"/>
      <w:spacing w:line="241" w:lineRule="atLeast"/>
      <w:jc w:val="left"/>
    </w:pPr>
    <w:rPr>
      <w:rFonts w:ascii="汉仪中黑简..." w:eastAsia="汉仪中黑简..."/>
      <w:kern w:val="0"/>
      <w:sz w:val="24"/>
    </w:rPr>
  </w:style>
  <w:style w:type="paragraph" w:customStyle="1" w:styleId="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1547</Words>
  <Characters>1658</Characters>
  <Lines>0</Lines>
  <Paragraphs>0</Paragraphs>
  <TotalTime>263</TotalTime>
  <ScaleCrop>false</ScaleCrop>
  <LinksUpToDate>false</LinksUpToDate>
  <CharactersWithSpaces>1660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2025-04-03T09:36:00Z</dcterms:created>
  <dc:creator>起舞的蝴蝶</dc:creator>
  <cp:lastModifiedBy>起舞的蝴蝶</cp:lastModifiedBy>
  <cp:lastPrinted>2025-08-15T03:43:33Z</cp:lastPrinted>
  <dcterms:modified xsi:type="dcterms:W3CDTF">2025-08-15T08:26:52Z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6FFA61226D154E9792CBC7FE06176575_11</vt:lpwstr>
  </property>
  <property fmtid="{D5CDD505-2E9C-101B-9397-08002B2CF9AE}" pid="4" name="KSOTemplateDocerSaveRecord">
    <vt:lpwstr>eyJoZGlkIjoiM2Y2MzE4NTA1ZjdmMmIxOThkZThmMDdmY2ZlYmRiOGIiLCJ1c2VySWQiOiIzMTcyMDIzNjkifQ==</vt:lpwstr>
  </property>
</Properties>
</file>