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8A6">
      <w:pPr>
        <w:spacing w:line="215" w:lineRule="exact"/>
      </w:pPr>
    </w:p>
    <w:p w14:paraId="095FFCC1">
      <w:pPr>
        <w:spacing w:line="215" w:lineRule="exact"/>
      </w:pPr>
    </w:p>
    <w:p w14:paraId="533304D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lang w:val="en-US" w:eastAsia="zh-CN"/>
        </w:rPr>
        <w:t>论证</w:t>
      </w:r>
      <w:r>
        <w:rPr>
          <w:rFonts w:hint="eastAsia" w:ascii="黑体" w:hAnsi="宋体" w:eastAsia="黑体" w:cs="黑体"/>
          <w:color w:val="000000"/>
          <w:sz w:val="35"/>
          <w:szCs w:val="35"/>
        </w:rPr>
        <w:t>项目</w:t>
      </w:r>
      <w:r>
        <w:rPr>
          <w:rFonts w:hint="eastAsia" w:ascii="黑体" w:hAnsi="宋体" w:eastAsia="黑体" w:cs="黑体"/>
          <w:color w:val="000000"/>
          <w:sz w:val="35"/>
          <w:szCs w:val="35"/>
          <w:lang w:val="en-US" w:eastAsia="zh-CN"/>
        </w:rPr>
        <w:t>需求确认书</w:t>
      </w:r>
    </w:p>
    <w:p w14:paraId="207E4EE3">
      <w:pPr>
        <w:spacing w:line="215" w:lineRule="exact"/>
      </w:pPr>
    </w:p>
    <w:p w14:paraId="5A96E3C5">
      <w:pPr>
        <w:spacing w:line="215" w:lineRule="exact"/>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8"/>
        <w:gridCol w:w="7665"/>
      </w:tblGrid>
      <w:tr w14:paraId="480A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2138" w:type="dxa"/>
            <w:vAlign w:val="center"/>
          </w:tcPr>
          <w:p w14:paraId="0413A5B3">
            <w:pPr>
              <w:pStyle w:val="10"/>
              <w:spacing w:before="75" w:line="220" w:lineRule="auto"/>
              <w:jc w:val="both"/>
              <w:rPr>
                <w:sz w:val="32"/>
                <w:szCs w:val="32"/>
              </w:rPr>
            </w:pPr>
            <w:r>
              <w:rPr>
                <w:spacing w:val="2"/>
                <w:sz w:val="32"/>
                <w:szCs w:val="32"/>
              </w:rPr>
              <w:t>项目名称</w:t>
            </w:r>
          </w:p>
        </w:tc>
        <w:tc>
          <w:tcPr>
            <w:tcW w:w="7665" w:type="dxa"/>
            <w:vAlign w:val="center"/>
          </w:tcPr>
          <w:p w14:paraId="5D1599D2">
            <w:pPr>
              <w:pStyle w:val="10"/>
              <w:spacing w:before="75" w:line="220" w:lineRule="auto"/>
              <w:ind w:firstLine="732" w:firstLineChars="300"/>
              <w:jc w:val="both"/>
              <w:rPr>
                <w:rFonts w:hint="eastAsia" w:ascii="宋体" w:hAnsi="宋体" w:eastAsia="宋体" w:cs="宋体"/>
                <w:spacing w:val="2"/>
                <w:sz w:val="24"/>
                <w:szCs w:val="24"/>
              </w:rPr>
            </w:pPr>
            <w:r>
              <w:rPr>
                <w:rFonts w:hint="eastAsia" w:ascii="宋体" w:hAnsi="宋体" w:eastAsia="宋体" w:cs="宋体"/>
                <w:spacing w:val="2"/>
                <w:sz w:val="24"/>
                <w:szCs w:val="24"/>
              </w:rPr>
              <w:t>驻马店市中医院生殖医学中心改造装修项目图纸设计论证</w:t>
            </w:r>
          </w:p>
        </w:tc>
      </w:tr>
      <w:tr w14:paraId="40AA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jc w:val="center"/>
        </w:trPr>
        <w:tc>
          <w:tcPr>
            <w:tcW w:w="2138" w:type="dxa"/>
            <w:vAlign w:val="top"/>
          </w:tcPr>
          <w:p w14:paraId="4BA7EDF7">
            <w:pPr>
              <w:spacing w:line="261" w:lineRule="auto"/>
              <w:jc w:val="both"/>
              <w:rPr>
                <w:rFonts w:ascii="Arial"/>
                <w:sz w:val="32"/>
                <w:szCs w:val="32"/>
              </w:rPr>
            </w:pPr>
          </w:p>
          <w:p w14:paraId="38CC9979">
            <w:pPr>
              <w:pStyle w:val="10"/>
              <w:spacing w:before="75" w:line="220" w:lineRule="auto"/>
              <w:jc w:val="both"/>
              <w:rPr>
                <w:rFonts w:hint="eastAsia" w:eastAsia="宋体"/>
                <w:sz w:val="32"/>
                <w:szCs w:val="32"/>
                <w:lang w:val="en-US" w:eastAsia="zh-CN"/>
              </w:rPr>
            </w:pPr>
            <w:r>
              <w:rPr>
                <w:rFonts w:hint="eastAsia"/>
                <w:sz w:val="32"/>
                <w:szCs w:val="32"/>
                <w:lang w:val="en-US" w:eastAsia="zh-CN"/>
              </w:rPr>
              <w:t>一</w:t>
            </w:r>
            <w:r>
              <w:rPr>
                <w:sz w:val="32"/>
                <w:szCs w:val="32"/>
              </w:rPr>
              <w:t>、项目需求</w:t>
            </w:r>
            <w:r>
              <w:rPr>
                <w:rFonts w:hint="eastAsia"/>
                <w:sz w:val="32"/>
                <w:szCs w:val="32"/>
                <w:lang w:val="en-US" w:eastAsia="zh-CN"/>
              </w:rPr>
              <w:t>概况</w:t>
            </w:r>
          </w:p>
        </w:tc>
        <w:tc>
          <w:tcPr>
            <w:tcW w:w="7665" w:type="dxa"/>
            <w:vAlign w:val="top"/>
          </w:tcPr>
          <w:p w14:paraId="22D05778">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1、项目名称：</w:t>
            </w:r>
            <w:r>
              <w:rPr>
                <w:rFonts w:hint="eastAsia" w:ascii="宋体" w:hAnsi="宋体" w:eastAsia="宋体" w:cs="宋体"/>
                <w:spacing w:val="2"/>
                <w:sz w:val="24"/>
                <w:szCs w:val="24"/>
              </w:rPr>
              <w:t>驻马店市中医院生殖医学中心改造装修项目图纸设计论证</w:t>
            </w:r>
            <w:r>
              <w:rPr>
                <w:rFonts w:hint="eastAsia" w:ascii="宋体" w:hAnsi="宋体" w:eastAsia="宋体" w:cs="宋体"/>
                <w:color w:val="auto"/>
                <w:sz w:val="24"/>
                <w:szCs w:val="24"/>
                <w:lang w:val="en-US" w:eastAsia="zh-CN"/>
              </w:rPr>
              <w:t>。</w:t>
            </w:r>
          </w:p>
          <w:p w14:paraId="67035F86">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2、项目概况：本工程建设面积约为</w:t>
            </w:r>
            <w:r>
              <w:rPr>
                <w:rFonts w:hint="eastAsia" w:cs="宋体"/>
                <w:color w:val="auto"/>
                <w:sz w:val="24"/>
                <w:szCs w:val="24"/>
                <w:lang w:val="en-US" w:eastAsia="zh-CN"/>
              </w:rPr>
              <w:t>1200</w:t>
            </w:r>
            <w:r>
              <w:rPr>
                <w:rFonts w:hint="eastAsia" w:ascii="宋体" w:hAnsi="宋体" w:eastAsia="宋体" w:cs="宋体"/>
                <w:color w:val="auto"/>
                <w:sz w:val="24"/>
                <w:szCs w:val="24"/>
                <w:lang w:val="en-US" w:eastAsia="zh-CN"/>
              </w:rPr>
              <w:t>㎡，主要分为门诊诊疗区、IUI实验室区、IVF</w:t>
            </w:r>
            <w:r>
              <w:rPr>
                <w:rFonts w:hint="eastAsia" w:cs="宋体"/>
                <w:color w:val="auto"/>
                <w:sz w:val="24"/>
                <w:szCs w:val="24"/>
                <w:lang w:val="en-US" w:eastAsia="zh-CN"/>
              </w:rPr>
              <w:t>-ET</w:t>
            </w:r>
            <w:r>
              <w:rPr>
                <w:rFonts w:hint="eastAsia" w:ascii="宋体" w:hAnsi="宋体" w:eastAsia="宋体" w:cs="宋体"/>
                <w:color w:val="auto"/>
                <w:sz w:val="24"/>
                <w:szCs w:val="24"/>
                <w:lang w:val="en-US" w:eastAsia="zh-CN"/>
              </w:rPr>
              <w:t>实验室区、</w:t>
            </w:r>
            <w:r>
              <w:rPr>
                <w:rFonts w:hint="eastAsia" w:cs="宋体"/>
                <w:color w:val="auto"/>
                <w:sz w:val="24"/>
                <w:szCs w:val="24"/>
                <w:lang w:val="en-US" w:eastAsia="zh-CN"/>
              </w:rPr>
              <w:t>PGT</w:t>
            </w:r>
            <w:r>
              <w:rPr>
                <w:rFonts w:hint="eastAsia" w:ascii="宋体" w:hAnsi="宋体" w:eastAsia="宋体" w:cs="宋体"/>
                <w:color w:val="auto"/>
                <w:sz w:val="24"/>
                <w:szCs w:val="24"/>
                <w:lang w:val="en-US" w:eastAsia="zh-CN"/>
              </w:rPr>
              <w:t>实验室区</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候诊区及其他辅助配套用房等。</w:t>
            </w:r>
          </w:p>
          <w:p w14:paraId="4F50282D">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3、设计范围：方案设计、施工图设计及相关技术服务。</w:t>
            </w:r>
          </w:p>
          <w:p w14:paraId="5AFD6904">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4、设计服务期限：自合同签订至项目竣工验收。</w:t>
            </w:r>
          </w:p>
          <w:p w14:paraId="292811BB">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5、设计服务内容：完成本项目工程设计的所有工作内容并提供全套设计文件（包括平面方案、施工图）以及项目实施阶段后续服务。</w:t>
            </w:r>
          </w:p>
          <w:p w14:paraId="27476023">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ascii="宋体" w:hAnsi="宋体" w:eastAsia="宋体" w:cs="宋体"/>
                <w:color w:val="auto"/>
                <w:sz w:val="24"/>
                <w:szCs w:val="24"/>
                <w:lang w:val="en-US" w:eastAsia="zh-CN"/>
              </w:rPr>
            </w:pPr>
          </w:p>
        </w:tc>
      </w:tr>
      <w:tr w14:paraId="7140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9" w:hRule="atLeast"/>
          <w:jc w:val="center"/>
        </w:trPr>
        <w:tc>
          <w:tcPr>
            <w:tcW w:w="2138" w:type="dxa"/>
            <w:vAlign w:val="top"/>
          </w:tcPr>
          <w:p w14:paraId="6CF3B3CB">
            <w:pPr>
              <w:spacing w:line="366" w:lineRule="auto"/>
              <w:jc w:val="both"/>
              <w:rPr>
                <w:rFonts w:ascii="Arial"/>
                <w:sz w:val="32"/>
                <w:szCs w:val="32"/>
              </w:rPr>
            </w:pPr>
          </w:p>
          <w:p w14:paraId="56566ACB">
            <w:pPr>
              <w:pStyle w:val="10"/>
              <w:spacing w:before="75" w:line="219" w:lineRule="auto"/>
              <w:jc w:val="both"/>
              <w:rPr>
                <w:sz w:val="32"/>
                <w:szCs w:val="32"/>
              </w:rPr>
            </w:pPr>
            <w:r>
              <w:rPr>
                <w:spacing w:val="1"/>
                <w:sz w:val="32"/>
                <w:szCs w:val="32"/>
              </w:rPr>
              <w:t>二、</w:t>
            </w:r>
            <w:r>
              <w:rPr>
                <w:rFonts w:hint="eastAsia"/>
                <w:spacing w:val="1"/>
                <w:sz w:val="32"/>
                <w:szCs w:val="32"/>
                <w:lang w:val="en-US" w:eastAsia="zh-CN"/>
              </w:rPr>
              <w:t>资格资质</w:t>
            </w:r>
            <w:r>
              <w:rPr>
                <w:spacing w:val="1"/>
                <w:sz w:val="32"/>
                <w:szCs w:val="32"/>
              </w:rPr>
              <w:t>要求</w:t>
            </w:r>
          </w:p>
        </w:tc>
        <w:tc>
          <w:tcPr>
            <w:tcW w:w="7665" w:type="dxa"/>
            <w:vAlign w:val="top"/>
          </w:tcPr>
          <w:p w14:paraId="664B709F">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参与项目的供应商必须是合法注册的公司或组织：</w:t>
            </w:r>
          </w:p>
          <w:p w14:paraId="0246EC93">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0"/>
                <w:sz w:val="24"/>
                <w:szCs w:val="24"/>
                <w:lang w:val="en-US" w:eastAsia="zh-CN" w:bidi="ar-SA"/>
              </w:rPr>
              <w:t>1、</w:t>
            </w:r>
            <w:r>
              <w:rPr>
                <w:rFonts w:hint="eastAsia" w:ascii="宋体" w:hAnsi="宋体" w:eastAsia="宋体" w:cs="宋体"/>
                <w:color w:val="auto"/>
                <w:sz w:val="24"/>
                <w:szCs w:val="24"/>
                <w:lang w:val="en-US" w:eastAsia="zh-CN"/>
              </w:rPr>
              <w:t>具备《中华人民共和国政府采购法》第二十二条规定的条件</w:t>
            </w:r>
            <w:r>
              <w:rPr>
                <w:rFonts w:hint="eastAsia" w:cs="宋体"/>
                <w:color w:val="auto"/>
                <w:sz w:val="24"/>
                <w:szCs w:val="24"/>
                <w:lang w:val="en-US" w:eastAsia="zh-CN"/>
              </w:rPr>
              <w:t>。</w:t>
            </w:r>
          </w:p>
          <w:p w14:paraId="32FCF553">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0"/>
                <w:sz w:val="24"/>
                <w:szCs w:val="24"/>
                <w:lang w:val="en-US" w:eastAsia="zh-CN" w:bidi="ar-SA"/>
              </w:rPr>
              <w:t>2、</w:t>
            </w:r>
            <w:r>
              <w:rPr>
                <w:rFonts w:hint="eastAsia" w:ascii="宋体" w:hAnsi="宋体" w:eastAsia="宋体" w:cs="宋体"/>
                <w:color w:val="auto"/>
                <w:sz w:val="24"/>
                <w:szCs w:val="24"/>
                <w:lang w:val="en-US" w:eastAsia="zh-CN"/>
              </w:rPr>
              <w:t>具有履行合同所必须的设备和专业技术能力。</w:t>
            </w:r>
          </w:p>
          <w:p w14:paraId="6E3347FB">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具备建设行政主管部门核发的装饰装修专业设计乙级及以上设计资质证书。</w:t>
            </w:r>
          </w:p>
          <w:p w14:paraId="06CC17AF">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4、对列入失信被执行人、重大税收违法失信主体、政府采购严重违法失信行为记录名单的供应商，拒绝参与本项目，提供查询记录（“信用中国”及“中国政府采购网”查询记录）</w:t>
            </w:r>
          </w:p>
          <w:p w14:paraId="0AF56726">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ascii="宋体" w:hAnsi="宋体" w:eastAsia="宋体" w:cs="宋体"/>
                <w:color w:val="auto"/>
                <w:sz w:val="24"/>
                <w:szCs w:val="24"/>
                <w:lang w:val="en-US" w:eastAsia="zh-CN"/>
              </w:rPr>
            </w:pPr>
          </w:p>
        </w:tc>
      </w:tr>
      <w:tr w14:paraId="7737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9" w:hRule="atLeast"/>
          <w:jc w:val="center"/>
        </w:trPr>
        <w:tc>
          <w:tcPr>
            <w:tcW w:w="2138" w:type="dxa"/>
            <w:vAlign w:val="top"/>
          </w:tcPr>
          <w:p w14:paraId="47B55660">
            <w:pPr>
              <w:spacing w:line="243" w:lineRule="auto"/>
              <w:jc w:val="both"/>
              <w:rPr>
                <w:rFonts w:ascii="Arial"/>
                <w:sz w:val="32"/>
                <w:szCs w:val="32"/>
              </w:rPr>
            </w:pPr>
          </w:p>
          <w:p w14:paraId="56F6C386">
            <w:pPr>
              <w:pStyle w:val="2"/>
              <w:rPr>
                <w:rFonts w:ascii="Arial"/>
                <w:sz w:val="32"/>
                <w:szCs w:val="32"/>
              </w:rPr>
            </w:pPr>
          </w:p>
          <w:p w14:paraId="09741F64">
            <w:pPr>
              <w:pStyle w:val="3"/>
            </w:pPr>
          </w:p>
          <w:p w14:paraId="07EAAF2F">
            <w:pPr>
              <w:pStyle w:val="10"/>
              <w:spacing w:before="75" w:line="219" w:lineRule="auto"/>
              <w:ind w:left="74"/>
              <w:jc w:val="both"/>
              <w:rPr>
                <w:sz w:val="32"/>
                <w:szCs w:val="32"/>
              </w:rPr>
            </w:pPr>
            <w:r>
              <w:rPr>
                <w:rFonts w:hint="eastAsia"/>
                <w:spacing w:val="1"/>
                <w:sz w:val="32"/>
                <w:szCs w:val="32"/>
                <w:lang w:val="en-US" w:eastAsia="zh-CN"/>
              </w:rPr>
              <w:t>三、</w:t>
            </w:r>
            <w:r>
              <w:rPr>
                <w:spacing w:val="1"/>
                <w:sz w:val="32"/>
                <w:szCs w:val="32"/>
              </w:rPr>
              <w:t>项目</w:t>
            </w:r>
            <w:r>
              <w:rPr>
                <w:spacing w:val="-1"/>
                <w:sz w:val="32"/>
                <w:szCs w:val="32"/>
              </w:rPr>
              <w:t>技术参数</w:t>
            </w:r>
            <w:r>
              <w:rPr>
                <w:rFonts w:hint="eastAsia"/>
                <w:spacing w:val="-1"/>
                <w:sz w:val="32"/>
                <w:szCs w:val="32"/>
                <w:lang w:eastAsia="zh-CN"/>
              </w:rPr>
              <w:t>、</w:t>
            </w:r>
            <w:r>
              <w:rPr>
                <w:spacing w:val="1"/>
                <w:sz w:val="32"/>
                <w:szCs w:val="32"/>
              </w:rPr>
              <w:t>商务</w:t>
            </w:r>
            <w:r>
              <w:rPr>
                <w:spacing w:val="-1"/>
                <w:sz w:val="32"/>
                <w:szCs w:val="32"/>
              </w:rPr>
              <w:t>要求</w:t>
            </w:r>
          </w:p>
        </w:tc>
        <w:tc>
          <w:tcPr>
            <w:tcW w:w="7665" w:type="dxa"/>
            <w:vAlign w:val="top"/>
          </w:tcPr>
          <w:p w14:paraId="383C3C15">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平面布置要求流程合理，功能明确，与整体医疗环境相协调，设计要具备前瞻性，技术先进、经济节能、绿色环保。同时需满足以下要求：</w:t>
            </w:r>
          </w:p>
          <w:p w14:paraId="2D04100F">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firstLine="480" w:firstLineChars="200"/>
              <w:jc w:val="both"/>
              <w:textAlignment w:val="baseline"/>
              <w:rPr>
                <w:rFonts w:hint="eastAsia" w:cs="宋体"/>
                <w:color w:val="auto"/>
                <w:sz w:val="24"/>
                <w:szCs w:val="24"/>
                <w:lang w:val="en-US" w:eastAsia="zh-CN"/>
              </w:rPr>
            </w:pPr>
            <w:r>
              <w:rPr>
                <w:rFonts w:hint="eastAsia" w:cs="宋体"/>
                <w:color w:val="auto"/>
                <w:sz w:val="24"/>
                <w:szCs w:val="24"/>
                <w:lang w:val="en-US" w:eastAsia="zh-CN"/>
              </w:rPr>
              <w:t>（1）符合国家及行业规范要求；</w:t>
            </w:r>
          </w:p>
          <w:p w14:paraId="6DBE1C43">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firstLine="480" w:firstLineChars="200"/>
              <w:jc w:val="both"/>
              <w:textAlignment w:val="baseline"/>
              <w:rPr>
                <w:rFonts w:hint="eastAsia" w:cs="宋体"/>
                <w:color w:val="auto"/>
                <w:sz w:val="24"/>
                <w:szCs w:val="24"/>
                <w:lang w:val="en-US" w:eastAsia="zh-CN"/>
              </w:rPr>
            </w:pPr>
            <w:r>
              <w:rPr>
                <w:rFonts w:hint="eastAsia" w:cs="宋体"/>
                <w:color w:val="auto"/>
                <w:sz w:val="24"/>
                <w:szCs w:val="24"/>
                <w:lang w:val="en-US" w:eastAsia="zh-CN"/>
              </w:rPr>
              <w:t>（2）符合人类辅助生殖医学技术规范要求；</w:t>
            </w:r>
          </w:p>
          <w:p w14:paraId="2B531B84">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firstLine="480" w:firstLineChars="200"/>
              <w:jc w:val="both"/>
              <w:textAlignment w:val="baseline"/>
              <w:rPr>
                <w:rFonts w:hint="default" w:cs="宋体"/>
                <w:color w:val="auto"/>
                <w:sz w:val="24"/>
                <w:szCs w:val="24"/>
                <w:lang w:val="en-US" w:eastAsia="zh-CN"/>
              </w:rPr>
            </w:pPr>
            <w:r>
              <w:rPr>
                <w:rFonts w:hint="eastAsia" w:cs="宋体"/>
                <w:color w:val="auto"/>
                <w:sz w:val="24"/>
                <w:szCs w:val="24"/>
                <w:lang w:val="en-US" w:eastAsia="zh-CN"/>
              </w:rPr>
              <w:t>（3）符合辅助生殖医学中心建设标准要求；</w:t>
            </w:r>
          </w:p>
          <w:p w14:paraId="1279756E">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firstLine="480" w:firstLineChars="200"/>
              <w:jc w:val="both"/>
              <w:textAlignment w:val="baseline"/>
              <w:rPr>
                <w:rFonts w:hint="eastAsia" w:cs="宋体"/>
                <w:color w:val="auto"/>
                <w:sz w:val="24"/>
                <w:szCs w:val="24"/>
                <w:lang w:val="en-US" w:eastAsia="zh-CN"/>
              </w:rPr>
            </w:pPr>
            <w:r>
              <w:rPr>
                <w:rFonts w:hint="eastAsia" w:cs="宋体"/>
                <w:color w:val="auto"/>
                <w:sz w:val="24"/>
                <w:szCs w:val="24"/>
                <w:lang w:val="en-US" w:eastAsia="zh-CN"/>
              </w:rPr>
              <w:t>（4）符合无菌实验室的技术规范要求；</w:t>
            </w:r>
          </w:p>
          <w:p w14:paraId="43EDDD89">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firstLine="480" w:firstLineChars="200"/>
              <w:jc w:val="both"/>
              <w:textAlignment w:val="baseline"/>
              <w:rPr>
                <w:rFonts w:hint="eastAsia" w:cs="宋体"/>
                <w:color w:val="auto"/>
                <w:sz w:val="24"/>
                <w:szCs w:val="24"/>
                <w:lang w:val="en-US" w:eastAsia="zh-CN"/>
              </w:rPr>
            </w:pPr>
            <w:r>
              <w:rPr>
                <w:rFonts w:hint="eastAsia" w:cs="宋体"/>
                <w:color w:val="auto"/>
                <w:sz w:val="24"/>
                <w:szCs w:val="24"/>
                <w:lang w:val="en-US" w:eastAsia="zh-CN"/>
              </w:rPr>
              <w:t>（5）符合洁净手术部的技术规范要求；</w:t>
            </w:r>
          </w:p>
          <w:p w14:paraId="5DEF25AD">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firstLine="480" w:firstLineChars="200"/>
              <w:jc w:val="both"/>
              <w:textAlignment w:val="baseline"/>
              <w:rPr>
                <w:rFonts w:hint="eastAsia" w:cs="宋体"/>
                <w:color w:val="auto"/>
                <w:sz w:val="24"/>
                <w:szCs w:val="24"/>
                <w:lang w:val="en-US" w:eastAsia="zh-CN"/>
              </w:rPr>
            </w:pPr>
            <w:r>
              <w:rPr>
                <w:rFonts w:hint="eastAsia" w:cs="宋体"/>
                <w:color w:val="auto"/>
                <w:sz w:val="24"/>
                <w:szCs w:val="24"/>
                <w:lang w:val="en-US" w:eastAsia="zh-CN"/>
              </w:rPr>
              <w:t>（6）符合信息与智能化系统基本要求；</w:t>
            </w:r>
          </w:p>
          <w:p w14:paraId="38398135">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firstLine="480" w:firstLineChars="200"/>
              <w:jc w:val="both"/>
              <w:textAlignment w:val="baseline"/>
              <w:rPr>
                <w:rFonts w:hint="default" w:cs="宋体"/>
                <w:color w:val="auto"/>
                <w:sz w:val="24"/>
                <w:szCs w:val="24"/>
                <w:lang w:val="en-US" w:eastAsia="zh-CN"/>
              </w:rPr>
            </w:pPr>
            <w:r>
              <w:rPr>
                <w:rFonts w:hint="eastAsia" w:cs="宋体"/>
                <w:color w:val="auto"/>
                <w:sz w:val="24"/>
                <w:szCs w:val="24"/>
                <w:lang w:val="en-US" w:eastAsia="zh-CN"/>
              </w:rPr>
              <w:t>（7）符合消防基本要求；</w:t>
            </w:r>
          </w:p>
          <w:p w14:paraId="5802D356">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firstLine="480" w:firstLineChars="200"/>
              <w:jc w:val="both"/>
              <w:textAlignment w:val="baseline"/>
              <w:rPr>
                <w:rFonts w:hint="eastAsia" w:cs="宋体"/>
                <w:color w:val="auto"/>
                <w:sz w:val="24"/>
                <w:szCs w:val="24"/>
                <w:lang w:val="en-US" w:eastAsia="zh-CN"/>
              </w:rPr>
            </w:pPr>
            <w:r>
              <w:rPr>
                <w:rFonts w:hint="eastAsia" w:cs="宋体"/>
                <w:color w:val="auto"/>
                <w:sz w:val="24"/>
                <w:szCs w:val="24"/>
                <w:lang w:val="en-US" w:eastAsia="zh-CN"/>
              </w:rPr>
              <w:t>（8）使用的材料及设备符合国家规范和医疗规范要求。</w:t>
            </w:r>
          </w:p>
          <w:p w14:paraId="7520843B">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cs="宋体"/>
                <w:color w:val="auto"/>
                <w:sz w:val="24"/>
                <w:szCs w:val="24"/>
                <w:lang w:val="en-US" w:eastAsia="zh-CN"/>
              </w:rPr>
            </w:pPr>
            <w:r>
              <w:rPr>
                <w:rFonts w:hint="eastAsia" w:cs="宋体"/>
                <w:color w:val="auto"/>
                <w:sz w:val="24"/>
                <w:szCs w:val="24"/>
                <w:lang w:val="en-US" w:eastAsia="zh-CN"/>
              </w:rPr>
              <w:t>2、设计的总体原则：符合国家规范和行业规范，洁污分明、医患分流、功能齐全、配套设施完备、配置合理。设备选型、装饰材料要满足各区域使用要求，同时具有先进性、环保性、可靠性、实用性、可操作性、经济性与合理性。全部技术指标必须符合或高于本招标文件及《人类辅助生殖技术规范》、《辅助生殖医学中心建设标准》、《医院洁净手术部建筑技术规范》、《综合医院建筑设计规范》等相关国家标准的要求。如果国家有新的行业标准公布，则按新标准执行。</w:t>
            </w:r>
          </w:p>
          <w:p w14:paraId="423F454F">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cs="宋体"/>
                <w:color w:val="auto"/>
                <w:sz w:val="24"/>
                <w:szCs w:val="24"/>
                <w:lang w:val="en-US" w:eastAsia="zh-CN"/>
              </w:rPr>
            </w:pPr>
            <w:r>
              <w:rPr>
                <w:rFonts w:hint="eastAsia" w:cs="宋体"/>
                <w:color w:val="auto"/>
                <w:sz w:val="24"/>
                <w:szCs w:val="24"/>
                <w:lang w:val="en-US" w:eastAsia="zh-CN"/>
              </w:rPr>
              <w:t>3、主要功能区域的基本设计要求：主要功能区域</w:t>
            </w:r>
            <w:bookmarkStart w:id="0" w:name="_GoBack"/>
            <w:bookmarkEnd w:id="0"/>
            <w:r>
              <w:rPr>
                <w:rFonts w:hint="eastAsia" w:cs="宋体"/>
                <w:color w:val="auto"/>
                <w:sz w:val="24"/>
                <w:szCs w:val="24"/>
                <w:lang w:val="en-US" w:eastAsia="zh-CN"/>
              </w:rPr>
              <w:t>功能间的要求需满足国家相关标准、地方标准、行业标准，确保通过国家专项验收。</w:t>
            </w:r>
          </w:p>
          <w:p w14:paraId="37759B87">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cs="宋体"/>
                <w:color w:val="auto"/>
                <w:sz w:val="24"/>
                <w:szCs w:val="24"/>
                <w:lang w:val="en-US" w:eastAsia="zh-CN"/>
              </w:rPr>
            </w:pPr>
            <w:r>
              <w:rPr>
                <w:rFonts w:hint="eastAsia" w:cs="宋体"/>
                <w:color w:val="auto"/>
                <w:sz w:val="24"/>
                <w:szCs w:val="24"/>
                <w:lang w:val="en-US" w:eastAsia="zh-CN"/>
              </w:rPr>
              <w:t>4、参与论证的供应商应和科室充分沟通，切实了解使用方实际使用需求、未来发展需求、行业发展需求，确保使用方满足现行各种规范，满足现行发展要求，同时，满足未来技术发展和周期量发展的需求。</w:t>
            </w:r>
          </w:p>
          <w:p w14:paraId="35D66511">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cs="宋体"/>
                <w:color w:val="auto"/>
                <w:sz w:val="24"/>
                <w:szCs w:val="24"/>
                <w:lang w:val="en-US" w:eastAsia="zh-CN"/>
              </w:rPr>
            </w:pPr>
            <w:r>
              <w:rPr>
                <w:rFonts w:hint="eastAsia" w:cs="宋体"/>
                <w:color w:val="auto"/>
                <w:sz w:val="24"/>
                <w:szCs w:val="24"/>
                <w:lang w:val="en-US" w:eastAsia="zh-CN"/>
              </w:rPr>
              <w:t>5、以上内容在中选后进一步深化和完善。其它未明确的事宜，需参照各功能区国家标准及行业标准要求并与之一致。设计应符合国家和地方现行的有关标准、规范。</w:t>
            </w:r>
          </w:p>
          <w:p w14:paraId="497C0BAE">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left="142" w:leftChars="0" w:right="142" w:rightChars="0"/>
              <w:jc w:val="both"/>
              <w:textAlignment w:val="baseline"/>
              <w:rPr>
                <w:rFonts w:hint="eastAsia" w:cs="宋体"/>
                <w:color w:val="auto"/>
                <w:sz w:val="24"/>
                <w:szCs w:val="24"/>
                <w:lang w:val="en-US" w:eastAsia="zh-CN"/>
              </w:rPr>
            </w:pPr>
          </w:p>
        </w:tc>
      </w:tr>
    </w:tbl>
    <w:p w14:paraId="0FBC5243">
      <w:pPr>
        <w:spacing w:line="14" w:lineRule="auto"/>
        <w:rPr>
          <w:rFonts w:ascii="Arial"/>
          <w:sz w:val="2"/>
        </w:rPr>
      </w:pPr>
    </w:p>
    <w:p w14:paraId="680F5C66">
      <w:pPr>
        <w:pStyle w:val="2"/>
        <w:rPr>
          <w:rFonts w:ascii="Arial"/>
          <w:sz w:val="2"/>
        </w:rPr>
      </w:pPr>
    </w:p>
    <w:p w14:paraId="40AA8090">
      <w:pPr>
        <w:keepNext w:val="0"/>
        <w:keepLines w:val="0"/>
        <w:pageBreakBefore w:val="0"/>
        <w:widowControl w:val="0"/>
        <w:numPr>
          <w:ilvl w:val="0"/>
          <w:numId w:val="0"/>
        </w:numPr>
        <w:kinsoku/>
        <w:wordWrap/>
        <w:overflowPunct/>
        <w:topLinePunct w:val="0"/>
        <w:autoSpaceDE/>
        <w:autoSpaceDN/>
        <w:bidi w:val="0"/>
        <w:adjustRightInd/>
        <w:snapToGrid/>
        <w:spacing w:beforeAutospacing="0" w:after="80" w:afterAutospacing="0" w:line="500" w:lineRule="exact"/>
        <w:ind w:left="479" w:leftChars="228" w:firstLine="480" w:firstLineChars="200"/>
        <w:textAlignment w:val="auto"/>
        <w:rPr>
          <w:rFonts w:hint="eastAsia" w:ascii="宋体" w:hAnsi="宋体" w:eastAsia="宋体" w:cs="宋体"/>
          <w:snapToGrid w:val="0"/>
          <w:color w:val="auto"/>
          <w:kern w:val="0"/>
          <w:sz w:val="24"/>
          <w:szCs w:val="24"/>
          <w:lang w:val="en-US" w:eastAsia="zh-CN" w:bidi="ar-SA"/>
        </w:rPr>
      </w:pPr>
    </w:p>
    <w:p w14:paraId="6E8FB8E5">
      <w:pPr>
        <w:keepNext w:val="0"/>
        <w:keepLines w:val="0"/>
        <w:pageBreakBefore w:val="0"/>
        <w:widowControl w:val="0"/>
        <w:numPr>
          <w:ilvl w:val="0"/>
          <w:numId w:val="0"/>
        </w:numPr>
        <w:kinsoku/>
        <w:wordWrap/>
        <w:overflowPunct/>
        <w:topLinePunct w:val="0"/>
        <w:autoSpaceDE/>
        <w:autoSpaceDN/>
        <w:bidi w:val="0"/>
        <w:adjustRightInd/>
        <w:snapToGrid/>
        <w:spacing w:beforeAutospacing="0" w:after="80" w:afterAutospacing="0" w:line="500" w:lineRule="exact"/>
        <w:ind w:left="479" w:leftChars="228" w:firstLine="480" w:firstLineChars="200"/>
        <w:textAlignment w:val="auto"/>
        <w:rPr>
          <w:rFonts w:hint="default" w:ascii="宋体" w:hAnsi="宋体" w:eastAsia="宋体" w:cs="宋体"/>
          <w:snapToGrid w:val="0"/>
          <w:color w:val="auto"/>
          <w:kern w:val="0"/>
          <w:sz w:val="24"/>
          <w:szCs w:val="24"/>
          <w:lang w:val="en-US" w:eastAsia="zh-CN" w:bidi="ar-SA"/>
        </w:rPr>
      </w:pPr>
    </w:p>
    <w:sectPr>
      <w:pgSz w:w="11910" w:h="16840"/>
      <w:pgMar w:top="856" w:right="625" w:bottom="850" w:left="5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08AE6EB5"/>
    <w:rsid w:val="0B144F8A"/>
    <w:rsid w:val="1218192A"/>
    <w:rsid w:val="130378C1"/>
    <w:rsid w:val="16155F88"/>
    <w:rsid w:val="2225242F"/>
    <w:rsid w:val="399C6B18"/>
    <w:rsid w:val="3C8D44AB"/>
    <w:rsid w:val="41DF3A9D"/>
    <w:rsid w:val="442171A7"/>
    <w:rsid w:val="47297B55"/>
    <w:rsid w:val="4A9C4CEB"/>
    <w:rsid w:val="4D613236"/>
    <w:rsid w:val="54BB1B63"/>
    <w:rsid w:val="5B9434BE"/>
    <w:rsid w:val="5D064100"/>
    <w:rsid w:val="5E8636AF"/>
    <w:rsid w:val="68830971"/>
    <w:rsid w:val="6D4F64E6"/>
    <w:rsid w:val="6FBF72AC"/>
    <w:rsid w:val="71194497"/>
    <w:rsid w:val="73983492"/>
    <w:rsid w:val="766D5F57"/>
    <w:rsid w:val="7DF63381"/>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next w:val="2"/>
    <w:qFormat/>
    <w:uiPriority w:val="0"/>
    <w:pPr>
      <w:spacing w:after="120" w:line="480" w:lineRule="auto"/>
      <w:ind w:firstLine="560" w:firstLineChars="200"/>
    </w:pPr>
    <w:rPr>
      <w:rFonts w:ascii="Calibri" w:hAnsi="Calibri" w:eastAsia="仿宋_GB2312"/>
      <w:sz w:val="28"/>
      <w:szCs w:val="24"/>
    </w:rPr>
  </w:style>
  <w:style w:type="paragraph" w:styleId="4">
    <w:name w:val="Body Text Indent 2"/>
    <w:basedOn w:val="1"/>
    <w:qFormat/>
    <w:uiPriority w:val="0"/>
    <w:pPr>
      <w:spacing w:after="120" w:afterLines="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1202</Words>
  <Characters>1214</Characters>
  <TotalTime>11</TotalTime>
  <ScaleCrop>false</ScaleCrop>
  <LinksUpToDate>false</LinksUpToDate>
  <CharactersWithSpaces>1368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2026-01-09T02:50:00Z</cp:lastPrinted>
  <dcterms:modified xsi:type="dcterms:W3CDTF">2026-01-29T01:39:27Z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2052-12.1.0.25225</vt:lpwstr>
  </property>
  <property fmtid="{D5CDD505-2E9C-101B-9397-08002B2CF9AE}" pid="6" name="ICV">
    <vt:lpwstr>40F07D3691D245899E66FD671302B237_13</vt:lpwstr>
  </property>
  <property fmtid="{D5CDD505-2E9C-101B-9397-08002B2CF9AE}" pid="7" name="KSOTemplateDocerSaveRecord">
    <vt:lpwstr>eyJoZGlkIjoiMTEyNGU5MjFiZWU2ZTkyMTZhZDU5NDk5ZTg5NzZkMzciLCJ1c2VySWQiOiIxMTM3NDM2MzI0In0=</vt:lpwstr>
  </property>
</Properties>
</file>