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bookmarkStart w:id="0" w:name="_GoBack"/>
      <w:bookmarkEnd w:id="0"/>
    </w:p>
    <w:p w14:paraId="207E4EE3">
      <w:pPr>
        <w:spacing w:line="215" w:lineRule="exact"/>
      </w:pPr>
    </w:p>
    <w:p w14:paraId="5A96E3C5">
      <w:pPr>
        <w:spacing w:line="215" w:lineRule="exact"/>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1"/>
              <w:spacing w:before="75" w:line="220" w:lineRule="auto"/>
              <w:jc w:val="both"/>
              <w:rPr>
                <w:sz w:val="32"/>
                <w:szCs w:val="32"/>
              </w:rPr>
            </w:pPr>
            <w:r>
              <w:rPr>
                <w:spacing w:val="2"/>
                <w:sz w:val="32"/>
                <w:szCs w:val="32"/>
              </w:rPr>
              <w:t>项目名称</w:t>
            </w:r>
          </w:p>
        </w:tc>
        <w:tc>
          <w:tcPr>
            <w:tcW w:w="7665" w:type="dxa"/>
            <w:vAlign w:val="center"/>
          </w:tcPr>
          <w:p w14:paraId="5D1599D2">
            <w:pPr>
              <w:pStyle w:val="11"/>
              <w:spacing w:before="75" w:line="220" w:lineRule="auto"/>
              <w:ind w:firstLine="732" w:firstLineChars="300"/>
              <w:jc w:val="both"/>
              <w:rPr>
                <w:rFonts w:hint="eastAsia" w:ascii="宋体" w:hAnsi="宋体" w:eastAsia="宋体" w:cs="宋体"/>
                <w:spacing w:val="2"/>
                <w:sz w:val="24"/>
                <w:szCs w:val="24"/>
              </w:rPr>
            </w:pPr>
            <w:r>
              <w:rPr>
                <w:rFonts w:hint="eastAsia" w:ascii="宋体" w:hAnsi="宋体" w:eastAsia="宋体" w:cs="宋体"/>
                <w:spacing w:val="2"/>
                <w:sz w:val="24"/>
                <w:szCs w:val="24"/>
              </w:rPr>
              <w:t>驻马店市</w:t>
            </w:r>
            <w:r>
              <w:rPr>
                <w:rFonts w:hint="eastAsia" w:cs="宋体"/>
                <w:spacing w:val="2"/>
                <w:sz w:val="24"/>
                <w:szCs w:val="24"/>
                <w:lang w:val="en-US" w:eastAsia="zh-CN"/>
              </w:rPr>
              <w:t>中医院便民医柜自动售货机服务</w:t>
            </w:r>
            <w:r>
              <w:rPr>
                <w:rFonts w:hint="eastAsia" w:ascii="宋体" w:hAnsi="宋体" w:eastAsia="宋体" w:cs="宋体"/>
                <w:spacing w:val="2"/>
                <w:sz w:val="24"/>
                <w:szCs w:val="24"/>
              </w:rPr>
              <w:t>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top"/>
          </w:tcPr>
          <w:p w14:paraId="4BA7EDF7">
            <w:pPr>
              <w:spacing w:line="261" w:lineRule="auto"/>
              <w:jc w:val="both"/>
              <w:rPr>
                <w:rFonts w:ascii="Arial"/>
                <w:sz w:val="32"/>
                <w:szCs w:val="32"/>
              </w:rPr>
            </w:pPr>
          </w:p>
          <w:p w14:paraId="38CC9979">
            <w:pPr>
              <w:pStyle w:val="11"/>
              <w:spacing w:before="75" w:line="220" w:lineRule="auto"/>
              <w:jc w:val="both"/>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665" w:type="dxa"/>
            <w:vAlign w:val="top"/>
          </w:tcPr>
          <w:p w14:paraId="7D9A5AEC">
            <w:pPr>
              <w:pStyle w:val="11"/>
              <w:keepNext w:val="0"/>
              <w:keepLines w:val="0"/>
              <w:pageBreakBefore w:val="0"/>
              <w:widowControl/>
              <w:kinsoku w:val="0"/>
              <w:wordWrap/>
              <w:overflowPunct/>
              <w:topLinePunct w:val="0"/>
              <w:autoSpaceDE w:val="0"/>
              <w:autoSpaceDN w:val="0"/>
              <w:bidi w:val="0"/>
              <w:adjustRightInd w:val="0"/>
              <w:snapToGrid w:val="0"/>
              <w:spacing w:before="151" w:line="420" w:lineRule="exact"/>
              <w:ind w:left="181" w:right="224" w:firstLine="479"/>
              <w:jc w:val="both"/>
              <w:textAlignment w:val="baseline"/>
              <w:rPr>
                <w:rFonts w:hint="eastAsia" w:ascii="宋体" w:hAnsi="宋体" w:eastAsia="宋体" w:cs="宋体"/>
                <w:sz w:val="28"/>
                <w:szCs w:val="28"/>
                <w:lang w:val="en-US" w:eastAsia="zh-CN"/>
              </w:rPr>
            </w:pPr>
            <w:r>
              <w:rPr>
                <w:rFonts w:hint="eastAsia" w:cs="宋体"/>
                <w:spacing w:val="2"/>
                <w:sz w:val="28"/>
                <w:szCs w:val="28"/>
                <w:lang w:val="en-US" w:eastAsia="zh-CN"/>
              </w:rPr>
              <w:t>为落实便民服务措施，提高我院就诊患者及其家属的满意率，我院拟在院内摆放便民自动售货机，投标人需在医院内摆放便民自动售货机用于便民服务产品售卖，结合临床科室需要，经营内容包括医疗耗材、医疗食品、特医食品、妆字号产品、消毒产品等。</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2" w:hRule="atLeast"/>
          <w:jc w:val="center"/>
        </w:trPr>
        <w:tc>
          <w:tcPr>
            <w:tcW w:w="2138" w:type="dxa"/>
            <w:vAlign w:val="top"/>
          </w:tcPr>
          <w:p w14:paraId="6CF3B3CB">
            <w:pPr>
              <w:spacing w:line="366" w:lineRule="auto"/>
              <w:jc w:val="both"/>
              <w:rPr>
                <w:rFonts w:ascii="Arial"/>
                <w:sz w:val="32"/>
                <w:szCs w:val="32"/>
              </w:rPr>
            </w:pPr>
          </w:p>
          <w:p w14:paraId="56566ACB">
            <w:pPr>
              <w:pStyle w:val="11"/>
              <w:spacing w:before="75" w:line="219" w:lineRule="auto"/>
              <w:jc w:val="both"/>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665" w:type="dxa"/>
            <w:vAlign w:val="top"/>
          </w:tcPr>
          <w:p w14:paraId="664B709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20" w:lineRule="exact"/>
              <w:ind w:right="139" w:rightChars="0" w:firstLine="560" w:firstLineChars="200"/>
              <w:jc w:val="both"/>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参与项目的供应商必须是合法注册的公司或组织：</w:t>
            </w:r>
          </w:p>
          <w:p w14:paraId="36D6C8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firstLine="560" w:firstLineChars="200"/>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1、符合《中华人民共和国政府采购法》第二十二条规定的条件。</w:t>
            </w:r>
          </w:p>
          <w:p w14:paraId="22B87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2、自动售货机生产厂家经营范围中须具有生产或销售自动售货机资质，具有一、二类医疗器械经营许可证、食品经营许可证、</w:t>
            </w:r>
            <w:r>
              <w:rPr>
                <w:rFonts w:hint="eastAsia" w:cs="宋体"/>
                <w:b w:val="0"/>
                <w:bCs w:val="0"/>
                <w:snapToGrid w:val="0"/>
                <w:color w:val="auto"/>
                <w:kern w:val="0"/>
                <w:sz w:val="28"/>
                <w:szCs w:val="28"/>
                <w:lang w:val="en-US" w:eastAsia="zh-CN" w:bidi="ar-SA"/>
              </w:rPr>
              <w:t>化妆品经营许可证、</w:t>
            </w:r>
            <w:r>
              <w:rPr>
                <w:rFonts w:hint="eastAsia" w:ascii="宋体" w:hAnsi="宋体" w:eastAsia="宋体" w:cs="宋体"/>
                <w:b w:val="0"/>
                <w:bCs w:val="0"/>
                <w:snapToGrid w:val="0"/>
                <w:color w:val="auto"/>
                <w:kern w:val="0"/>
                <w:sz w:val="28"/>
                <w:szCs w:val="28"/>
                <w:lang w:val="en-US" w:eastAsia="zh-CN" w:bidi="ar-SA"/>
              </w:rPr>
              <w:t>医疗器械网络销售备案凭证。</w:t>
            </w:r>
          </w:p>
          <w:p w14:paraId="00FCFF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3、代理服务商应具备承担和实施本次采购内容相关的经营范围和能力，具有履行合同所必需的设备和专业技术能力，需提供所提供产品的厂家委托授权证明书、必须具有一、二类医疗器械经营许可证、医疗器械经营备案证、食品经营许可证等</w:t>
            </w:r>
            <w:r>
              <w:rPr>
                <w:rFonts w:hint="eastAsia" w:cs="宋体"/>
                <w:b w:val="0"/>
                <w:bCs w:val="0"/>
                <w:snapToGrid w:val="0"/>
                <w:color w:val="auto"/>
                <w:kern w:val="0"/>
                <w:sz w:val="28"/>
                <w:szCs w:val="28"/>
                <w:lang w:val="en-US" w:eastAsia="zh-CN" w:bidi="ar-SA"/>
              </w:rPr>
              <w:t>所需销售产品的</w:t>
            </w:r>
            <w:r>
              <w:rPr>
                <w:rFonts w:hint="eastAsia" w:ascii="宋体" w:hAnsi="宋体" w:eastAsia="宋体" w:cs="宋体"/>
                <w:b w:val="0"/>
                <w:bCs w:val="0"/>
                <w:snapToGrid w:val="0"/>
                <w:color w:val="auto"/>
                <w:kern w:val="0"/>
                <w:sz w:val="28"/>
                <w:szCs w:val="28"/>
                <w:lang w:val="en-US" w:eastAsia="zh-CN" w:bidi="ar-SA"/>
              </w:rPr>
              <w:t>相关证明资料。</w:t>
            </w:r>
          </w:p>
          <w:p w14:paraId="06CC17AF">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20" w:lineRule="exact"/>
              <w:ind w:right="139" w:rightChars="0" w:firstLine="560" w:firstLineChars="200"/>
              <w:jc w:val="both"/>
              <w:textAlignment w:val="baseline"/>
              <w:rPr>
                <w:rFonts w:hint="eastAsia" w:ascii="宋体" w:hAnsi="宋体" w:eastAsia="宋体" w:cs="宋体"/>
                <w:spacing w:val="-1"/>
                <w:sz w:val="28"/>
                <w:szCs w:val="28"/>
              </w:rPr>
            </w:pPr>
            <w:r>
              <w:rPr>
                <w:rFonts w:hint="eastAsia" w:ascii="宋体" w:hAnsi="宋体" w:eastAsia="宋体" w:cs="宋体"/>
                <w:color w:val="auto"/>
                <w:sz w:val="28"/>
                <w:szCs w:val="28"/>
                <w:lang w:val="en-US" w:eastAsia="zh-CN"/>
              </w:rPr>
              <w:t>4、对列入失信被执行人、重大税收违法失信主体、政府采购严重违法失信行为记录名单的供应商，拒绝参与本项目，提供查询记录（“信用中国”及“中国政府采购网”查询记录）</w:t>
            </w: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9" w:hRule="atLeast"/>
          <w:jc w:val="center"/>
        </w:trPr>
        <w:tc>
          <w:tcPr>
            <w:tcW w:w="2138" w:type="dxa"/>
            <w:vAlign w:val="top"/>
          </w:tcPr>
          <w:p w14:paraId="47B55660">
            <w:pPr>
              <w:spacing w:line="243" w:lineRule="auto"/>
              <w:jc w:val="both"/>
              <w:rPr>
                <w:rFonts w:ascii="Arial"/>
                <w:sz w:val="32"/>
                <w:szCs w:val="32"/>
              </w:rPr>
            </w:pPr>
          </w:p>
          <w:p w14:paraId="56F6C386">
            <w:pPr>
              <w:pStyle w:val="3"/>
              <w:rPr>
                <w:rFonts w:ascii="Arial"/>
                <w:sz w:val="32"/>
                <w:szCs w:val="32"/>
              </w:rPr>
            </w:pPr>
          </w:p>
          <w:p w14:paraId="09741F64">
            <w:pPr>
              <w:pStyle w:val="4"/>
            </w:pPr>
          </w:p>
          <w:p w14:paraId="07EAAF2F">
            <w:pPr>
              <w:pStyle w:val="11"/>
              <w:spacing w:before="75" w:line="219" w:lineRule="auto"/>
              <w:ind w:left="74"/>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665" w:type="dxa"/>
            <w:vAlign w:val="top"/>
          </w:tcPr>
          <w:p w14:paraId="2835B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（一）参数要求：</w:t>
            </w:r>
          </w:p>
          <w:p w14:paraId="68638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default"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1.所售卖商品有合格证书，保证原厂商原装，正规渠道的产品。</w:t>
            </w:r>
          </w:p>
          <w:p w14:paraId="5F07E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2.售货机中所售卖所有产品应让顾客可视。</w:t>
            </w:r>
          </w:p>
          <w:p w14:paraId="19D66F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3.设备应美观大方。外观应与医院整体风格匹配，颜色由医院进行选择或指定。</w:t>
            </w:r>
          </w:p>
          <w:p w14:paraId="05351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4.多样化支付功能，满足微信、支付宝支付功能。</w:t>
            </w:r>
          </w:p>
          <w:p w14:paraId="0D23E2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（二）服务要求：</w:t>
            </w:r>
          </w:p>
          <w:p w14:paraId="76C6B9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1.设备安装地点由医院进行指定</w:t>
            </w:r>
            <w:r>
              <w:rPr>
                <w:rFonts w:hint="eastAsia" w:cs="宋体"/>
                <w:b w:val="0"/>
                <w:bCs w:val="0"/>
                <w:snapToGrid w:val="0"/>
                <w:color w:val="auto"/>
                <w:kern w:val="0"/>
                <w:sz w:val="28"/>
                <w:szCs w:val="28"/>
                <w:lang w:val="en-US" w:eastAsia="zh-CN" w:bidi="ar-SA"/>
              </w:rPr>
              <w:t>，共计10台自动售货机，合作意向三年，合同一年一签，如履行中遇上级政策调整或院方对中标人提供的服务满意度不达标，院方可终止合同或不再续签</w:t>
            </w:r>
            <w:r>
              <w:rPr>
                <w:rFonts w:hint="eastAsia" w:ascii="宋体" w:hAnsi="宋体" w:eastAsia="宋体" w:cs="宋体"/>
                <w:b w:val="0"/>
                <w:bCs w:val="0"/>
                <w:snapToGrid w:val="0"/>
                <w:color w:val="auto"/>
                <w:kern w:val="0"/>
                <w:sz w:val="28"/>
                <w:szCs w:val="28"/>
                <w:lang w:val="en-US" w:eastAsia="zh-CN" w:bidi="ar-SA"/>
              </w:rPr>
              <w:t>。</w:t>
            </w:r>
          </w:p>
          <w:p w14:paraId="40F468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2.应安排人员进行日常维护和商品补充，自行承担运营成本。</w:t>
            </w:r>
          </w:p>
          <w:p w14:paraId="572FF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3.自动售货机中所销售的医疗器械仅限一类、二类，不得售卖三无产品，不得售卖药品、生物制品、三类医疗器械等超出经营范围的产品。自动售货机售卖的产品不得与医院现有耗材和医院便利店售卖产品冲突，招标人有权审核销售产品品种或数量、价格等，未经招标人审核通过的产品不得上架销售。</w:t>
            </w:r>
          </w:p>
          <w:p w14:paraId="7B73C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4.招标人仅提供场地，不对投标人的经营行为及所受产品承担任何责任。</w:t>
            </w:r>
          </w:p>
          <w:p w14:paraId="52992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default"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5.投标人自行负责售货机的日常运营、维护及销售商品的售后服务。</w:t>
            </w:r>
            <w:r>
              <w:rPr>
                <w:rFonts w:hint="eastAsia" w:cs="宋体"/>
                <w:b w:val="0"/>
                <w:bCs w:val="0"/>
                <w:snapToGrid w:val="0"/>
                <w:color w:val="auto"/>
                <w:kern w:val="0"/>
                <w:sz w:val="28"/>
                <w:szCs w:val="28"/>
                <w:lang w:val="en-US" w:eastAsia="zh-CN" w:bidi="ar-SA"/>
              </w:rPr>
              <w:t>运行过程中严格遵守医院规章制度，不影响医院正常诊疗秩序，杜绝售卖过期、伪劣、违规商品，做好商品溯源及安全管理。</w:t>
            </w:r>
          </w:p>
          <w:p w14:paraId="3F036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right="0" w:firstLine="560" w:firstLineChars="200"/>
              <w:jc w:val="both"/>
              <w:textAlignment w:val="baseline"/>
              <w:rPr>
                <w:rFonts w:hint="eastAsia" w:ascii="宋体" w:hAnsi="宋体" w:eastAsia="宋体" w:cs="宋体"/>
                <w:b w:val="0"/>
                <w:bCs w:val="0"/>
                <w:snapToGrid w:val="0"/>
                <w:color w:val="auto"/>
                <w:kern w:val="0"/>
                <w:sz w:val="28"/>
                <w:szCs w:val="28"/>
                <w:lang w:val="en-US" w:eastAsia="zh-CN" w:bidi="ar-SA"/>
              </w:rPr>
            </w:pPr>
            <w:r>
              <w:rPr>
                <w:rFonts w:hint="eastAsia" w:ascii="宋体" w:hAnsi="宋体" w:eastAsia="宋体" w:cs="宋体"/>
                <w:b w:val="0"/>
                <w:bCs w:val="0"/>
                <w:snapToGrid w:val="0"/>
                <w:color w:val="auto"/>
                <w:kern w:val="0"/>
                <w:sz w:val="28"/>
                <w:szCs w:val="28"/>
                <w:lang w:val="en-US" w:eastAsia="zh-CN" w:bidi="ar-SA"/>
              </w:rPr>
              <w:t>6.</w:t>
            </w:r>
            <w:r>
              <w:rPr>
                <w:rFonts w:hint="eastAsia" w:cs="宋体"/>
                <w:b w:val="0"/>
                <w:bCs w:val="0"/>
                <w:snapToGrid w:val="0"/>
                <w:color w:val="auto"/>
                <w:kern w:val="0"/>
                <w:sz w:val="28"/>
                <w:szCs w:val="28"/>
                <w:lang w:val="en-US" w:eastAsia="zh-CN" w:bidi="ar-SA"/>
              </w:rPr>
              <w:t>本项目最低限价为：8</w:t>
            </w:r>
            <w:r>
              <w:rPr>
                <w:rFonts w:hint="eastAsia" w:ascii="宋体" w:hAnsi="宋体" w:eastAsia="宋体" w:cs="宋体"/>
                <w:b w:val="0"/>
                <w:bCs w:val="0"/>
                <w:snapToGrid w:val="0"/>
                <w:color w:val="auto"/>
                <w:kern w:val="0"/>
                <w:sz w:val="28"/>
                <w:szCs w:val="28"/>
                <w:lang w:val="en-US" w:eastAsia="zh-CN" w:bidi="ar-SA"/>
              </w:rPr>
              <w:t>00元/月或者营业额的</w:t>
            </w:r>
            <w:r>
              <w:rPr>
                <w:rFonts w:hint="eastAsia" w:cs="宋体"/>
                <w:b w:val="0"/>
                <w:bCs w:val="0"/>
                <w:snapToGrid w:val="0"/>
                <w:color w:val="auto"/>
                <w:kern w:val="0"/>
                <w:sz w:val="28"/>
                <w:szCs w:val="28"/>
                <w:lang w:val="en-US" w:eastAsia="zh-CN" w:bidi="ar-SA"/>
              </w:rPr>
              <w:t>10</w:t>
            </w:r>
            <w:r>
              <w:rPr>
                <w:rFonts w:hint="eastAsia" w:ascii="宋体" w:hAnsi="宋体" w:eastAsia="宋体" w:cs="宋体"/>
                <w:b w:val="0"/>
                <w:bCs w:val="0"/>
                <w:snapToGrid w:val="0"/>
                <w:color w:val="auto"/>
                <w:kern w:val="0"/>
                <w:sz w:val="28"/>
                <w:szCs w:val="28"/>
                <w:lang w:val="en-US" w:eastAsia="zh-CN" w:bidi="ar-SA"/>
              </w:rPr>
              <w:t>%二种方式中费用较高者</w:t>
            </w:r>
            <w:r>
              <w:rPr>
                <w:rFonts w:hint="eastAsia" w:cs="宋体"/>
                <w:b w:val="0"/>
                <w:bCs w:val="0"/>
                <w:snapToGrid w:val="0"/>
                <w:color w:val="auto"/>
                <w:kern w:val="0"/>
                <w:sz w:val="28"/>
                <w:szCs w:val="28"/>
                <w:lang w:val="en-US" w:eastAsia="zh-CN" w:bidi="ar-SA"/>
              </w:rPr>
              <w:t>向医院</w:t>
            </w:r>
            <w:r>
              <w:rPr>
                <w:rFonts w:hint="eastAsia" w:ascii="宋体" w:hAnsi="宋体" w:eastAsia="宋体" w:cs="宋体"/>
                <w:b w:val="0"/>
                <w:bCs w:val="0"/>
                <w:snapToGrid w:val="0"/>
                <w:color w:val="auto"/>
                <w:kern w:val="0"/>
                <w:sz w:val="28"/>
                <w:szCs w:val="28"/>
                <w:lang w:val="en-US" w:eastAsia="zh-CN" w:bidi="ar-SA"/>
              </w:rPr>
              <w:t>缴纳管理费</w:t>
            </w:r>
            <w:r>
              <w:rPr>
                <w:rFonts w:hint="eastAsia" w:cs="宋体"/>
                <w:b w:val="0"/>
                <w:bCs w:val="0"/>
                <w:snapToGrid w:val="0"/>
                <w:color w:val="auto"/>
                <w:kern w:val="0"/>
                <w:sz w:val="28"/>
                <w:szCs w:val="28"/>
                <w:lang w:val="en-US" w:eastAsia="zh-CN" w:bidi="ar-SA"/>
              </w:rPr>
              <w:t>（管理费为：</w:t>
            </w:r>
            <w:r>
              <w:rPr>
                <w:rFonts w:hint="eastAsia" w:ascii="宋体" w:hAnsi="宋体" w:eastAsia="宋体" w:cs="宋体"/>
                <w:b w:val="0"/>
                <w:bCs w:val="0"/>
                <w:snapToGrid w:val="0"/>
                <w:color w:val="auto"/>
                <w:kern w:val="0"/>
                <w:sz w:val="28"/>
                <w:szCs w:val="28"/>
                <w:lang w:val="en-US" w:eastAsia="zh-CN" w:bidi="ar-SA"/>
              </w:rPr>
              <w:t>设备电费、保洁和消毒费</w:t>
            </w:r>
            <w:r>
              <w:rPr>
                <w:rFonts w:hint="eastAsia" w:cs="宋体"/>
                <w:b w:val="0"/>
                <w:bCs w:val="0"/>
                <w:snapToGrid w:val="0"/>
                <w:color w:val="auto"/>
                <w:kern w:val="0"/>
                <w:sz w:val="28"/>
                <w:szCs w:val="28"/>
                <w:lang w:val="en-US" w:eastAsia="zh-CN" w:bidi="ar-SA"/>
              </w:rPr>
              <w:t>等）</w:t>
            </w:r>
            <w:r>
              <w:rPr>
                <w:rFonts w:hint="eastAsia" w:ascii="宋体" w:hAnsi="宋体" w:eastAsia="宋体" w:cs="宋体"/>
                <w:b w:val="0"/>
                <w:bCs w:val="0"/>
                <w:snapToGrid w:val="0"/>
                <w:color w:val="auto"/>
                <w:kern w:val="0"/>
                <w:sz w:val="28"/>
                <w:szCs w:val="28"/>
                <w:lang w:val="en-US" w:eastAsia="zh-CN" w:bidi="ar-SA"/>
              </w:rPr>
              <w:t>。</w:t>
            </w:r>
          </w:p>
          <w:p w14:paraId="2C249DA0">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20" w:lineRule="exact"/>
              <w:ind w:right="139" w:rightChars="0"/>
              <w:jc w:val="both"/>
              <w:textAlignment w:val="baseline"/>
              <w:rPr>
                <w:rFonts w:hint="eastAsia" w:ascii="宋体" w:hAnsi="宋体" w:eastAsia="宋体" w:cs="宋体"/>
                <w:color w:val="FF0000"/>
                <w:sz w:val="28"/>
                <w:szCs w:val="28"/>
                <w:lang w:val="en-US" w:eastAsia="zh-CN"/>
              </w:rPr>
            </w:pPr>
          </w:p>
        </w:tc>
      </w:tr>
    </w:tbl>
    <w:p w14:paraId="0FBC5243">
      <w:pPr>
        <w:spacing w:line="14" w:lineRule="auto"/>
        <w:rPr>
          <w:rFonts w:ascii="Arial"/>
          <w:sz w:val="2"/>
        </w:rPr>
      </w:pPr>
    </w:p>
    <w:p w14:paraId="680F5C66">
      <w:pPr>
        <w:pStyle w:val="3"/>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1191" w:right="697" w:bottom="1191" w:left="69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1218192A"/>
    <w:rsid w:val="130378C1"/>
    <w:rsid w:val="16155F88"/>
    <w:rsid w:val="1A2A3735"/>
    <w:rsid w:val="2225242F"/>
    <w:rsid w:val="24BC1659"/>
    <w:rsid w:val="296943AB"/>
    <w:rsid w:val="30723B86"/>
    <w:rsid w:val="3C8D44AB"/>
    <w:rsid w:val="41665DE1"/>
    <w:rsid w:val="442171A7"/>
    <w:rsid w:val="44C636E7"/>
    <w:rsid w:val="4D613236"/>
    <w:rsid w:val="54BB1B63"/>
    <w:rsid w:val="5B9434BE"/>
    <w:rsid w:val="5D064100"/>
    <w:rsid w:val="5E8636AF"/>
    <w:rsid w:val="68830971"/>
    <w:rsid w:val="6D4F64E6"/>
    <w:rsid w:val="6FBF72AC"/>
    <w:rsid w:val="73983492"/>
    <w:rsid w:val="7B8E1DB8"/>
    <w:rsid w:val="7DD416CA"/>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szCs w:val="24"/>
    </w:rPr>
  </w:style>
  <w:style w:type="paragraph" w:styleId="5">
    <w:name w:val="Body Text Indent 2"/>
    <w:basedOn w:val="1"/>
    <w:qFormat/>
    <w:uiPriority w:val="0"/>
    <w:pPr>
      <w:spacing w:after="120" w:afterLines="0" w:line="480" w:lineRule="auto"/>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1050</Words>
  <Characters>1065</Characters>
  <TotalTime>49</TotalTime>
  <ScaleCrop>false</ScaleCrop>
  <LinksUpToDate>false</LinksUpToDate>
  <CharactersWithSpaces>1065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2026-05-26T08:35:00Z</cp:lastPrinted>
  <dcterms:modified xsi:type="dcterms:W3CDTF">2026-05-30T01:44:30Z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11F1D048878E4577BB3FC067F02A0630_13</vt:lpwstr>
  </property>
  <property fmtid="{D5CDD505-2E9C-101B-9397-08002B2CF9AE}" pid="7" name="KSOTemplateDocerSaveRecord">
    <vt:lpwstr>eyJoZGlkIjoiMTEyNGU5MjFiZWU2ZTkyMTZhZDU5NDk5ZTg5NzZkMzciLCJ1c2VySWQiOiIxMTM3NDM2MzI0In0=</vt:lpwstr>
  </property>
</Properties>
</file>