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FFCC1">
      <w:pPr>
        <w:spacing w:line="215" w:lineRule="exact"/>
      </w:pPr>
    </w:p>
    <w:p w14:paraId="533304D2">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rPr>
        <w:t>项目</w:t>
      </w:r>
      <w:r>
        <w:rPr>
          <w:rFonts w:hint="eastAsia" w:ascii="黑体" w:hAnsi="宋体" w:eastAsia="黑体" w:cs="黑体"/>
          <w:color w:val="000000"/>
          <w:sz w:val="35"/>
          <w:szCs w:val="35"/>
          <w:lang w:val="en-US" w:eastAsia="zh-CN"/>
        </w:rPr>
        <w:t>需求确认书</w:t>
      </w:r>
    </w:p>
    <w:p w14:paraId="207E4EE3">
      <w:pPr>
        <w:spacing w:line="215" w:lineRule="exact"/>
      </w:pPr>
    </w:p>
    <w:tbl>
      <w:tblPr>
        <w:tblStyle w:val="12"/>
        <w:tblpPr w:leftFromText="180" w:rightFromText="180" w:vertAnchor="text" w:horzAnchor="page" w:tblpX="1017" w:tblpY="2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6"/>
        <w:gridCol w:w="7991"/>
      </w:tblGrid>
      <w:tr w14:paraId="564EE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666" w:type="dxa"/>
            <w:vAlign w:val="center"/>
          </w:tcPr>
          <w:p w14:paraId="44BEFAC5">
            <w:pPr>
              <w:pStyle w:val="13"/>
              <w:spacing w:before="75" w:line="220" w:lineRule="auto"/>
              <w:jc w:val="both"/>
              <w:rPr>
                <w:sz w:val="32"/>
                <w:szCs w:val="32"/>
              </w:rPr>
            </w:pPr>
            <w:r>
              <w:rPr>
                <w:spacing w:val="2"/>
                <w:sz w:val="32"/>
                <w:szCs w:val="32"/>
              </w:rPr>
              <w:t>项目名称</w:t>
            </w:r>
          </w:p>
        </w:tc>
        <w:tc>
          <w:tcPr>
            <w:tcW w:w="7991" w:type="dxa"/>
            <w:vAlign w:val="center"/>
          </w:tcPr>
          <w:p w14:paraId="0DE48096">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驻马店市</w:t>
            </w:r>
            <w:r>
              <w:rPr>
                <w:rFonts w:hint="eastAsia" w:ascii="宋体" w:hAnsi="宋体" w:eastAsia="宋体" w:cs="宋体"/>
                <w:spacing w:val="2"/>
                <w:sz w:val="24"/>
                <w:szCs w:val="24"/>
                <w:lang w:val="en-US" w:eastAsia="zh-CN"/>
              </w:rPr>
              <w:t>中医院立式智慧宣传电子屏</w:t>
            </w:r>
            <w:r>
              <w:rPr>
                <w:rFonts w:hint="eastAsia" w:ascii="宋体" w:hAnsi="宋体" w:eastAsia="宋体" w:cs="宋体"/>
                <w:spacing w:val="2"/>
                <w:sz w:val="24"/>
                <w:szCs w:val="24"/>
              </w:rPr>
              <w:t>项目</w:t>
            </w:r>
          </w:p>
        </w:tc>
      </w:tr>
      <w:tr w14:paraId="3F41E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666" w:type="dxa"/>
            <w:vAlign w:val="center"/>
          </w:tcPr>
          <w:p w14:paraId="4D79501F">
            <w:pPr>
              <w:pStyle w:val="13"/>
              <w:spacing w:before="75" w:line="220" w:lineRule="auto"/>
              <w:jc w:val="both"/>
              <w:rPr>
                <w:rFonts w:hint="default" w:eastAsia="宋体"/>
                <w:spacing w:val="2"/>
                <w:sz w:val="32"/>
                <w:szCs w:val="32"/>
                <w:lang w:val="en-US" w:eastAsia="zh-CN"/>
              </w:rPr>
            </w:pPr>
            <w:r>
              <w:rPr>
                <w:rFonts w:hint="eastAsia"/>
                <w:spacing w:val="2"/>
                <w:sz w:val="32"/>
                <w:szCs w:val="32"/>
                <w:lang w:val="en-US" w:eastAsia="zh-CN"/>
              </w:rPr>
              <w:t>申请科室</w:t>
            </w:r>
          </w:p>
        </w:tc>
        <w:tc>
          <w:tcPr>
            <w:tcW w:w="7991" w:type="dxa"/>
            <w:vAlign w:val="center"/>
          </w:tcPr>
          <w:p w14:paraId="1F9FC249">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default" w:ascii="宋体" w:hAnsi="宋体" w:eastAsia="宋体" w:cs="宋体"/>
                <w:b/>
                <w:bCs/>
                <w:spacing w:val="2"/>
                <w:sz w:val="24"/>
                <w:szCs w:val="24"/>
                <w:lang w:val="en-US" w:eastAsia="zh-CN"/>
              </w:rPr>
            </w:pPr>
            <w:r>
              <w:rPr>
                <w:rFonts w:hint="eastAsia" w:ascii="宋体" w:hAnsi="宋体" w:eastAsia="宋体" w:cs="宋体"/>
                <w:spacing w:val="2"/>
                <w:sz w:val="24"/>
                <w:szCs w:val="24"/>
                <w:lang w:val="en-US" w:eastAsia="zh-CN"/>
              </w:rPr>
              <w:t>信息科</w:t>
            </w:r>
          </w:p>
        </w:tc>
      </w:tr>
      <w:tr w14:paraId="69F5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1666" w:type="dxa"/>
            <w:vAlign w:val="top"/>
          </w:tcPr>
          <w:p w14:paraId="3698C692">
            <w:pPr>
              <w:pStyle w:val="13"/>
              <w:numPr>
                <w:ilvl w:val="0"/>
                <w:numId w:val="2"/>
              </w:numPr>
              <w:spacing w:before="75" w:line="220" w:lineRule="auto"/>
              <w:jc w:val="both"/>
              <w:rPr>
                <w:rFonts w:hint="eastAsia" w:eastAsia="宋体"/>
                <w:sz w:val="32"/>
                <w:szCs w:val="32"/>
                <w:lang w:val="en-US" w:eastAsia="zh-CN"/>
              </w:rPr>
            </w:pPr>
            <w:r>
              <w:rPr>
                <w:sz w:val="32"/>
                <w:szCs w:val="32"/>
              </w:rPr>
              <w:t>项目需求</w:t>
            </w:r>
            <w:r>
              <w:rPr>
                <w:rFonts w:hint="eastAsia"/>
                <w:sz w:val="32"/>
                <w:szCs w:val="32"/>
                <w:lang w:val="en-US" w:eastAsia="zh-CN"/>
              </w:rPr>
              <w:t>概况</w:t>
            </w:r>
          </w:p>
        </w:tc>
        <w:tc>
          <w:tcPr>
            <w:tcW w:w="7991" w:type="dxa"/>
            <w:vAlign w:val="top"/>
          </w:tcPr>
          <w:p w14:paraId="0B3699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深入贯彻国家、省、市卫健委《关于改善就医感受、提升患者体验》的文件精神，以患者为中心改善医疗服务，适应新时代信息传播特点、提升我院信息发布效率覆盖面，更好地宣传医院文化、传播健康知识、提升医疗服务质量，增强患者满意度，计划在医院公共区域增设电子宣传屏7台。</w:t>
            </w:r>
          </w:p>
          <w:p w14:paraId="42421B1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FF0000"/>
                <w:sz w:val="24"/>
                <w:szCs w:val="24"/>
                <w:lang w:val="en-US" w:eastAsia="zh-CN"/>
              </w:rPr>
            </w:pPr>
          </w:p>
        </w:tc>
      </w:tr>
      <w:tr w14:paraId="6949B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trPr>
        <w:tc>
          <w:tcPr>
            <w:tcW w:w="1666" w:type="dxa"/>
            <w:vAlign w:val="top"/>
          </w:tcPr>
          <w:p w14:paraId="2CACF373">
            <w:pPr>
              <w:keepNext w:val="0"/>
              <w:keepLines w:val="0"/>
              <w:pageBreakBefore w:val="0"/>
              <w:widowControl/>
              <w:wordWrap/>
              <w:overflowPunct/>
              <w:topLinePunct w:val="0"/>
              <w:bidi w:val="0"/>
              <w:spacing w:line="360" w:lineRule="exact"/>
              <w:jc w:val="both"/>
              <w:rPr>
                <w:rFonts w:hint="eastAsia" w:ascii="宋体" w:hAnsi="宋体" w:eastAsia="宋体" w:cs="宋体"/>
                <w:snapToGrid w:val="0"/>
                <w:color w:val="auto"/>
                <w:kern w:val="0"/>
                <w:sz w:val="24"/>
                <w:szCs w:val="24"/>
                <w:lang w:val="en-US" w:eastAsia="zh-CN" w:bidi="ar-SA"/>
              </w:rPr>
            </w:pPr>
          </w:p>
          <w:p w14:paraId="3177634F">
            <w:pPr>
              <w:keepNext w:val="0"/>
              <w:keepLines w:val="0"/>
              <w:pageBreakBefore w:val="0"/>
              <w:widowControl/>
              <w:wordWrap/>
              <w:overflowPunct/>
              <w:topLinePunct w:val="0"/>
              <w:bidi w:val="0"/>
              <w:spacing w:line="360" w:lineRule="exact"/>
              <w:jc w:val="both"/>
              <w:rPr>
                <w:rFonts w:hint="eastAsia" w:ascii="宋体" w:hAnsi="宋体" w:eastAsia="宋体" w:cs="宋体"/>
                <w:snapToGrid w:val="0"/>
                <w:color w:val="auto"/>
                <w:kern w:val="0"/>
                <w:sz w:val="24"/>
                <w:szCs w:val="24"/>
                <w:lang w:val="en-US" w:eastAsia="zh-CN" w:bidi="ar-SA"/>
              </w:rPr>
            </w:pPr>
          </w:p>
          <w:p w14:paraId="72D816D0">
            <w:pPr>
              <w:pStyle w:val="13"/>
              <w:numPr>
                <w:ilvl w:val="0"/>
                <w:numId w:val="0"/>
              </w:numPr>
              <w:spacing w:before="75" w:line="220" w:lineRule="auto"/>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二、</w:t>
            </w:r>
            <w:r>
              <w:rPr>
                <w:rFonts w:hint="eastAsia" w:ascii="宋体" w:hAnsi="宋体" w:eastAsia="宋体" w:cs="宋体"/>
                <w:sz w:val="32"/>
                <w:szCs w:val="32"/>
                <w:lang w:val="en-US" w:eastAsia="zh-CN"/>
              </w:rPr>
              <w:t>资格资质要求</w:t>
            </w:r>
          </w:p>
        </w:tc>
        <w:tc>
          <w:tcPr>
            <w:tcW w:w="7991" w:type="dxa"/>
            <w:vAlign w:val="top"/>
          </w:tcPr>
          <w:p w14:paraId="664B709F">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参与项目的供应商必须是合法注册的公司或组织：</w:t>
            </w:r>
          </w:p>
          <w:p w14:paraId="3D88770A">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1、具备《中华人民共和国政府采购法》第二十二条规定的条件，持有有效的营业执照。</w:t>
            </w:r>
          </w:p>
          <w:p w14:paraId="32FCF553">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2、具有履行合同所必须的设备和专业技术能力。</w:t>
            </w:r>
          </w:p>
          <w:p w14:paraId="6E3347FB">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3、对列入失信被执行人、重大税收违法失信主体、政府采购严重违法失信行为记录名单的供应商，拒绝参与本项目，提供查询记录（“信用中国”及“中国政府采购网”查询记录）</w:t>
            </w:r>
          </w:p>
          <w:p w14:paraId="4C361E91">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napToGrid w:val="0"/>
                <w:color w:val="auto"/>
                <w:kern w:val="0"/>
                <w:sz w:val="24"/>
                <w:szCs w:val="24"/>
                <w:lang w:val="en-US" w:eastAsia="zh-CN" w:bidi="ar-SA"/>
              </w:rPr>
            </w:pPr>
          </w:p>
        </w:tc>
      </w:tr>
      <w:tr w14:paraId="6078A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9" w:hRule="atLeast"/>
        </w:trPr>
        <w:tc>
          <w:tcPr>
            <w:tcW w:w="1666" w:type="dxa"/>
            <w:vAlign w:val="top"/>
          </w:tcPr>
          <w:p w14:paraId="1234DC1F">
            <w:pPr>
              <w:pStyle w:val="4"/>
              <w:keepNext w:val="0"/>
              <w:keepLines w:val="0"/>
              <w:pageBreakBefore w:val="0"/>
              <w:widowControl/>
              <w:wordWrap/>
              <w:overflowPunct/>
              <w:topLinePunct w:val="0"/>
              <w:bidi w:val="0"/>
              <w:spacing w:line="360" w:lineRule="exact"/>
              <w:rPr>
                <w:sz w:val="24"/>
                <w:szCs w:val="24"/>
              </w:rPr>
            </w:pPr>
          </w:p>
          <w:p w14:paraId="312BA67A">
            <w:pPr>
              <w:pStyle w:val="13"/>
              <w:keepNext w:val="0"/>
              <w:keepLines w:val="0"/>
              <w:pageBreakBefore w:val="0"/>
              <w:widowControl/>
              <w:wordWrap/>
              <w:overflowPunct/>
              <w:topLinePunct w:val="0"/>
              <w:bidi w:val="0"/>
              <w:spacing w:before="75" w:line="360" w:lineRule="exact"/>
              <w:ind w:left="74"/>
              <w:jc w:val="both"/>
              <w:rPr>
                <w:rFonts w:hint="eastAsia" w:eastAsia="宋体"/>
                <w:sz w:val="24"/>
                <w:szCs w:val="24"/>
                <w:lang w:eastAsia="zh-CN"/>
              </w:rPr>
            </w:pPr>
            <w:r>
              <w:rPr>
                <w:rFonts w:hint="eastAsia"/>
                <w:spacing w:val="1"/>
                <w:sz w:val="32"/>
                <w:szCs w:val="32"/>
                <w:lang w:val="en-US" w:eastAsia="zh-CN"/>
              </w:rPr>
              <w:t>三、</w:t>
            </w:r>
            <w:r>
              <w:rPr>
                <w:spacing w:val="1"/>
                <w:sz w:val="32"/>
                <w:szCs w:val="32"/>
              </w:rPr>
              <w:t>项目</w:t>
            </w:r>
            <w:r>
              <w:rPr>
                <w:spacing w:val="-1"/>
                <w:sz w:val="32"/>
                <w:szCs w:val="32"/>
              </w:rPr>
              <w:t>技术</w:t>
            </w:r>
            <w:r>
              <w:rPr>
                <w:rFonts w:hint="eastAsia"/>
                <w:spacing w:val="-1"/>
                <w:sz w:val="32"/>
                <w:szCs w:val="32"/>
                <w:lang w:val="en-US" w:eastAsia="zh-CN"/>
              </w:rPr>
              <w:t>要求</w:t>
            </w:r>
          </w:p>
        </w:tc>
        <w:tc>
          <w:tcPr>
            <w:tcW w:w="7991" w:type="dxa"/>
            <w:vAlign w:val="top"/>
          </w:tcPr>
          <w:p w14:paraId="539545A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设备论证技术参数要求：至少满足以下技术，以提供全流程的方案为准。（一）落地网络液晶一体机</w:t>
            </w:r>
          </w:p>
          <w:p w14:paraId="49A67E72">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技术规格要求：</w:t>
            </w:r>
          </w:p>
          <w:p w14:paraId="2915BC0C">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显示屏尺寸：≥55 英寸</w:t>
            </w:r>
          </w:p>
          <w:p w14:paraId="0A35530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处理器要求：不低于四核，1.5GHZ</w:t>
            </w:r>
          </w:p>
          <w:p w14:paraId="7D967FBD">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内存要求：≥2GB；外存储：≥8GB</w:t>
            </w:r>
          </w:p>
          <w:p w14:paraId="151B9EB6">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分辨率：≥1920*1080</w:t>
            </w:r>
          </w:p>
          <w:p w14:paraId="164D689D">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屏寿命：≥5万小时；音频格式:支持MP3/WMA/AAC</w:t>
            </w:r>
          </w:p>
          <w:p w14:paraId="7C70018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视频格式:支持RMVB/AVI/MPG/MKV/TS/ASF/FLV/WebM</w:t>
            </w:r>
          </w:p>
          <w:p w14:paraId="28CACA0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数据接口：需支持USB、RJ45</w:t>
            </w:r>
          </w:p>
          <w:p w14:paraId="660F738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安装方式要求：落地安装</w:t>
            </w:r>
          </w:p>
          <w:p w14:paraId="56FD18BD">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为保障用电安全，要求设备具有安全电压接入设计。</w:t>
            </w:r>
          </w:p>
          <w:p w14:paraId="35621C4E">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bidi="ar-SA"/>
              </w:rPr>
              <w:t>(二)</w:t>
            </w:r>
            <w:r>
              <w:rPr>
                <w:rFonts w:hint="eastAsia" w:ascii="宋体" w:hAnsi="宋体" w:eastAsia="宋体" w:cs="宋体"/>
                <w:snapToGrid w:val="0"/>
                <w:color w:val="auto"/>
                <w:kern w:val="0"/>
                <w:sz w:val="24"/>
                <w:szCs w:val="24"/>
                <w:lang w:val="en-US" w:eastAsia="zh-CN" w:bidi="ar-SA"/>
              </w:rPr>
              <w:t>硬件客户端要求：</w:t>
            </w:r>
          </w:p>
          <w:p w14:paraId="09FF270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1.可与多媒体信息同屏显示，支持显示楼层导引信息及楼层平面图等；</w:t>
            </w:r>
          </w:p>
          <w:p w14:paraId="5AEAC182">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2.支持专家排班；</w:t>
            </w:r>
          </w:p>
          <w:p w14:paraId="18981B8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3.显示医院宣教影片，及重大事项新闻等内容；</w:t>
            </w:r>
          </w:p>
          <w:p w14:paraId="2EB19124">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4.可发布通知类即时文字信息；显示界面风格、样式可根据医院需求定制；</w:t>
            </w:r>
          </w:p>
          <w:p w14:paraId="167A6FCA">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5.应具备接收来自系统的播放时间端数据，基于硬件的RTC时钟设计，进行终端的起动、关闭进入低功耗模式等操作动作；</w:t>
            </w:r>
          </w:p>
          <w:p w14:paraId="1179C67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bidi="ar-SA"/>
              </w:rPr>
              <w:t>（三）</w:t>
            </w:r>
            <w:r>
              <w:rPr>
                <w:rFonts w:hint="eastAsia" w:ascii="宋体" w:hAnsi="宋体" w:eastAsia="宋体" w:cs="宋体"/>
                <w:snapToGrid w:val="0"/>
                <w:color w:val="auto"/>
                <w:kern w:val="0"/>
                <w:sz w:val="24"/>
                <w:szCs w:val="24"/>
                <w:lang w:val="en-US" w:eastAsia="zh-CN" w:bidi="ar-SA"/>
              </w:rPr>
              <w:t>统一控制平台：</w:t>
            </w:r>
          </w:p>
          <w:p w14:paraId="7EA1326F">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1.原厂后台管理系统，可统一管理设备，</w:t>
            </w:r>
          </w:p>
          <w:p w14:paraId="47B9E98C">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2.统一进行升级、更新</w:t>
            </w:r>
          </w:p>
          <w:p w14:paraId="73EA6119">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3.内网管控或者外网管控，提供解决方案，医院根据网络安全管理选择方案。</w:t>
            </w:r>
          </w:p>
          <w:p w14:paraId="1C072BF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根据现场情况，管控的设备包含：本次论证购买的7台电子宣传屏、儿科大楼大厅LED彩屏、儿科大楼大厅外门头LED流动屏、外科大楼大厅LED彩屏等设备，提供接入模块、解决方案。</w:t>
            </w:r>
          </w:p>
          <w:p w14:paraId="6CEF86E2">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多媒体信息发布系统：</w:t>
            </w:r>
          </w:p>
          <w:p w14:paraId="2220A484">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1.播放列表设定多个媒体内容的播放时间次序。可定时播放、指定时间播放、随时插播，可以对发布时间（开始、持续、结束）、发布顺序等进行编制和定义管理；</w:t>
            </w:r>
          </w:p>
          <w:p w14:paraId="354B815C">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2.审核管理：可审核素材、播出单，支持查看审核的流程图，支持审核时预览查看;</w:t>
            </w:r>
          </w:p>
          <w:p w14:paraId="6C801F1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显示屏幕划分成多个区域，每个区域可根据我院需求播放不同的多媒体节目，可设置不同大小。我院可以利用系统中提供的固定模版，也可以通过系统的模版制作模块，自己任意拖拉制作新的分割画面模版。可预定所有区域的播放日期和时间，也可对每个区域设定一个独立的播放时间表；</w:t>
            </w:r>
          </w:p>
          <w:p w14:paraId="0411371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4.系统提供多种不同的屏幕划分显示模版供选择，同时还可以自己编辑新的布局模版，这些布局可以作为模板，在节目编排时使用；</w:t>
            </w:r>
          </w:p>
          <w:p w14:paraId="45498E1F">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5.支持多种播出单规则(持续、按周)播放播出单，支持多种素材(图片、视频、网页、文本)混播;</w:t>
            </w:r>
          </w:p>
          <w:p w14:paraId="55F5A939">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6.具有紧急信息和临时信息的插入播放功能，紧急信息或临时播放完毕能够自动切换到原播放节目；</w:t>
            </w:r>
          </w:p>
          <w:p w14:paraId="40237AED">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7.可以在主控端控制和调节各个显示终端的声音大小；</w:t>
            </w:r>
          </w:p>
          <w:p w14:paraId="6D16124F">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8.支持手机端远程设置终端设备的音量、亮度，可设置终端设备的下载限速；</w:t>
            </w:r>
          </w:p>
          <w:p w14:paraId="7A00B85F">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9.提供的软件需符合GB/T 25000.51-2016《系统与软件工程系统与软件质量要求和评价》，需提供软件著作权证书里及测试报告。</w:t>
            </w:r>
          </w:p>
          <w:p w14:paraId="179C97F9">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10.满足信息化系统全面信创化的国家战略要求。</w:t>
            </w:r>
          </w:p>
          <w:p w14:paraId="6488193A">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具体见附件。</w:t>
            </w:r>
          </w:p>
          <w:p w14:paraId="5B02697F">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default" w:ascii="仿宋" w:hAnsi="仿宋" w:eastAsia="仿宋" w:cs="仿宋"/>
                <w:sz w:val="24"/>
                <w:szCs w:val="24"/>
                <w:lang w:val="en-US" w:eastAsia="zh-CN"/>
              </w:rPr>
            </w:pPr>
          </w:p>
        </w:tc>
      </w:tr>
      <w:tr w14:paraId="18D26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1666" w:type="dxa"/>
            <w:vAlign w:val="top"/>
          </w:tcPr>
          <w:p w14:paraId="44FA9590">
            <w:pPr>
              <w:pStyle w:val="13"/>
              <w:keepNext w:val="0"/>
              <w:keepLines w:val="0"/>
              <w:pageBreakBefore w:val="0"/>
              <w:widowControl/>
              <w:wordWrap/>
              <w:overflowPunct/>
              <w:topLinePunct w:val="0"/>
              <w:bidi w:val="0"/>
              <w:spacing w:before="75" w:line="360" w:lineRule="exact"/>
              <w:ind w:left="74"/>
              <w:jc w:val="both"/>
              <w:rPr>
                <w:rFonts w:hint="eastAsia"/>
                <w:spacing w:val="1"/>
                <w:sz w:val="24"/>
                <w:szCs w:val="24"/>
                <w:lang w:val="en-US" w:eastAsia="zh-CN"/>
              </w:rPr>
            </w:pPr>
          </w:p>
          <w:p w14:paraId="4D5EE26F">
            <w:pPr>
              <w:pStyle w:val="13"/>
              <w:keepNext w:val="0"/>
              <w:keepLines w:val="0"/>
              <w:pageBreakBefore w:val="0"/>
              <w:widowControl/>
              <w:wordWrap/>
              <w:overflowPunct/>
              <w:topLinePunct w:val="0"/>
              <w:bidi w:val="0"/>
              <w:spacing w:before="75" w:line="360" w:lineRule="exact"/>
              <w:ind w:left="74"/>
              <w:jc w:val="both"/>
              <w:rPr>
                <w:rFonts w:hint="eastAsia"/>
                <w:spacing w:val="1"/>
                <w:sz w:val="24"/>
                <w:szCs w:val="24"/>
                <w:lang w:val="en-US" w:eastAsia="zh-CN"/>
              </w:rPr>
            </w:pPr>
            <w:r>
              <w:rPr>
                <w:rFonts w:hint="eastAsia" w:ascii="宋体" w:hAnsi="宋体" w:eastAsia="宋体" w:cs="宋体"/>
                <w:sz w:val="32"/>
                <w:szCs w:val="32"/>
                <w:lang w:val="en-US" w:eastAsia="zh-CN"/>
              </w:rPr>
              <w:t>四、商务要求</w:t>
            </w:r>
          </w:p>
        </w:tc>
        <w:tc>
          <w:tcPr>
            <w:tcW w:w="7991" w:type="dxa"/>
            <w:vAlign w:val="top"/>
          </w:tcPr>
          <w:p w14:paraId="22793F03">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1、“立式智慧宣传电子屏”系统项目方案及报价根据医院环境、网络环境进行全流程设计。</w:t>
            </w:r>
          </w:p>
          <w:p w14:paraId="396B336C">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2、儿科大楼大厅LED彩屏、儿科大楼大厅外门头流动屏、外科大楼大厅LED彩屏的接入配置模块解决方案（报名时投标公司可自行勘察，具体以宣教科需求为主）。</w:t>
            </w:r>
          </w:p>
          <w:p w14:paraId="589178D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3、设备为最新产品，验收后3年免费维保。</w:t>
            </w:r>
          </w:p>
          <w:p w14:paraId="0F2182BB">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4、本项目为交钥匙工程，报价</w:t>
            </w:r>
            <w:r>
              <w:rPr>
                <w:rFonts w:hint="eastAsia" w:ascii="宋体" w:hAnsi="宋体" w:cs="宋体"/>
                <w:snapToGrid w:val="0"/>
                <w:color w:val="auto"/>
                <w:kern w:val="0"/>
                <w:sz w:val="24"/>
                <w:szCs w:val="24"/>
                <w:lang w:val="en-US" w:eastAsia="zh-CN" w:bidi="ar-SA"/>
              </w:rPr>
              <w:t>含</w:t>
            </w:r>
            <w:r>
              <w:rPr>
                <w:rFonts w:hint="default" w:ascii="宋体" w:hAnsi="宋体" w:eastAsia="宋体" w:cs="宋体"/>
                <w:snapToGrid w:val="0"/>
                <w:color w:val="auto"/>
                <w:kern w:val="0"/>
                <w:sz w:val="24"/>
                <w:szCs w:val="24"/>
                <w:lang w:val="en-US" w:eastAsia="zh-CN" w:bidi="ar-SA"/>
              </w:rPr>
              <w:t>7台</w:t>
            </w:r>
            <w:r>
              <w:rPr>
                <w:rFonts w:hint="eastAsia" w:ascii="宋体" w:hAnsi="宋体" w:eastAsia="宋体" w:cs="宋体"/>
                <w:snapToGrid w:val="0"/>
                <w:color w:val="auto"/>
                <w:kern w:val="0"/>
                <w:sz w:val="24"/>
                <w:szCs w:val="24"/>
                <w:lang w:val="en-US" w:eastAsia="zh-CN" w:bidi="ar-SA"/>
              </w:rPr>
              <w:t>立式智慧宣传电子屏</w:t>
            </w:r>
            <w:r>
              <w:rPr>
                <w:rFonts w:hint="eastAsia" w:ascii="宋体" w:hAnsi="宋体" w:cs="宋体"/>
                <w:snapToGrid w:val="0"/>
                <w:color w:val="auto"/>
                <w:kern w:val="0"/>
                <w:sz w:val="24"/>
                <w:szCs w:val="24"/>
                <w:lang w:val="en-US" w:eastAsia="zh-CN" w:bidi="ar-SA"/>
              </w:rPr>
              <w:t>、</w:t>
            </w:r>
            <w:r>
              <w:rPr>
                <w:rFonts w:hint="default" w:ascii="宋体" w:hAnsi="宋体" w:eastAsia="宋体" w:cs="宋体"/>
                <w:snapToGrid w:val="0"/>
                <w:color w:val="auto"/>
                <w:kern w:val="0"/>
                <w:sz w:val="24"/>
                <w:szCs w:val="24"/>
                <w:lang w:val="en-US" w:eastAsia="zh-CN" w:bidi="ar-SA"/>
              </w:rPr>
              <w:t>多媒体统一管控平台</w:t>
            </w:r>
            <w:r>
              <w:rPr>
                <w:rFonts w:hint="eastAsia" w:ascii="宋体" w:hAnsi="宋体" w:cs="宋体"/>
                <w:snapToGrid w:val="0"/>
                <w:color w:val="auto"/>
                <w:kern w:val="0"/>
                <w:sz w:val="24"/>
                <w:szCs w:val="24"/>
                <w:lang w:val="en-US" w:eastAsia="zh-CN" w:bidi="ar-SA"/>
              </w:rPr>
              <w:t>、</w:t>
            </w:r>
            <w:r>
              <w:rPr>
                <w:rFonts w:hint="default" w:ascii="宋体" w:hAnsi="宋体" w:eastAsia="宋体" w:cs="宋体"/>
                <w:snapToGrid w:val="0"/>
                <w:color w:val="auto"/>
                <w:kern w:val="0"/>
                <w:sz w:val="24"/>
                <w:szCs w:val="24"/>
                <w:lang w:val="en-US" w:eastAsia="zh-CN" w:bidi="ar-SA"/>
              </w:rPr>
              <w:t>多媒体信息发布系统</w:t>
            </w:r>
            <w:r>
              <w:rPr>
                <w:rFonts w:hint="eastAsia" w:ascii="宋体" w:hAnsi="宋体" w:cs="宋体"/>
                <w:snapToGrid w:val="0"/>
                <w:color w:val="auto"/>
                <w:kern w:val="0"/>
                <w:sz w:val="24"/>
                <w:szCs w:val="24"/>
                <w:lang w:val="en-US" w:eastAsia="zh-CN" w:bidi="ar-SA"/>
              </w:rPr>
              <w:t>、</w:t>
            </w:r>
            <w:r>
              <w:rPr>
                <w:rFonts w:hint="default" w:ascii="宋体" w:hAnsi="宋体" w:eastAsia="宋体" w:cs="宋体"/>
                <w:snapToGrid w:val="0"/>
                <w:color w:val="auto"/>
                <w:kern w:val="0"/>
                <w:sz w:val="24"/>
                <w:szCs w:val="24"/>
                <w:lang w:val="en-US" w:eastAsia="zh-CN" w:bidi="ar-SA"/>
              </w:rPr>
              <w:t>管控的</w:t>
            </w:r>
            <w:r>
              <w:rPr>
                <w:rFonts w:hint="eastAsia" w:ascii="宋体" w:hAnsi="宋体" w:cs="宋体"/>
                <w:snapToGrid w:val="0"/>
                <w:color w:val="auto"/>
                <w:kern w:val="0"/>
                <w:sz w:val="24"/>
                <w:szCs w:val="24"/>
                <w:lang w:val="en-US" w:eastAsia="zh-CN" w:bidi="ar-SA"/>
              </w:rPr>
              <w:t>模块</w:t>
            </w:r>
            <w:r>
              <w:rPr>
                <w:rFonts w:hint="default" w:ascii="宋体" w:hAnsi="宋体" w:eastAsia="宋体" w:cs="宋体"/>
                <w:snapToGrid w:val="0"/>
                <w:color w:val="auto"/>
                <w:kern w:val="0"/>
                <w:sz w:val="24"/>
                <w:szCs w:val="24"/>
                <w:lang w:val="en-US" w:eastAsia="zh-CN" w:bidi="ar-SA"/>
              </w:rPr>
              <w:t>设备</w:t>
            </w:r>
            <w:r>
              <w:rPr>
                <w:rFonts w:hint="eastAsia" w:ascii="宋体" w:hAnsi="宋体" w:cs="宋体"/>
                <w:snapToGrid w:val="0"/>
                <w:color w:val="auto"/>
                <w:kern w:val="0"/>
                <w:sz w:val="24"/>
                <w:szCs w:val="24"/>
                <w:lang w:val="en-US" w:eastAsia="zh-CN" w:bidi="ar-SA"/>
              </w:rPr>
              <w:t>等内容，包含</w:t>
            </w:r>
            <w:r>
              <w:rPr>
                <w:rFonts w:hint="eastAsia" w:ascii="宋体" w:hAnsi="宋体" w:eastAsia="宋体" w:cs="宋体"/>
                <w:snapToGrid w:val="0"/>
                <w:color w:val="auto"/>
                <w:kern w:val="0"/>
                <w:sz w:val="24"/>
                <w:szCs w:val="24"/>
                <w:lang w:val="en-US" w:eastAsia="zh-CN" w:bidi="ar-SA"/>
              </w:rPr>
              <w:t>硬件安装施工、调试、统一管理平台、人员培训、售后服务</w:t>
            </w:r>
            <w:r>
              <w:rPr>
                <w:rFonts w:hint="eastAsia" w:ascii="宋体" w:hAnsi="宋体" w:cs="宋体"/>
                <w:snapToGrid w:val="0"/>
                <w:color w:val="auto"/>
                <w:kern w:val="0"/>
                <w:sz w:val="24"/>
                <w:szCs w:val="24"/>
                <w:lang w:val="en-US" w:eastAsia="zh-CN" w:bidi="ar-SA"/>
              </w:rPr>
              <w:t>、税收</w:t>
            </w:r>
            <w:r>
              <w:rPr>
                <w:rFonts w:hint="eastAsia" w:ascii="宋体" w:hAnsi="宋体" w:eastAsia="宋体" w:cs="宋体"/>
                <w:snapToGrid w:val="0"/>
                <w:color w:val="auto"/>
                <w:kern w:val="0"/>
                <w:sz w:val="24"/>
                <w:szCs w:val="24"/>
                <w:lang w:val="en-US" w:eastAsia="zh-CN" w:bidi="ar-SA"/>
              </w:rPr>
              <w:t>等所有费用，以</w:t>
            </w:r>
            <w:r>
              <w:rPr>
                <w:rFonts w:hint="eastAsia" w:ascii="宋体" w:hAnsi="宋体" w:cs="宋体"/>
                <w:snapToGrid w:val="0"/>
                <w:color w:val="auto"/>
                <w:kern w:val="0"/>
                <w:sz w:val="24"/>
                <w:szCs w:val="24"/>
                <w:lang w:val="en-US" w:eastAsia="zh-CN" w:bidi="ar-SA"/>
              </w:rPr>
              <w:t>项目</w:t>
            </w:r>
            <w:r>
              <w:rPr>
                <w:rFonts w:hint="eastAsia" w:ascii="宋体" w:hAnsi="宋体" w:eastAsia="宋体" w:cs="宋体"/>
                <w:snapToGrid w:val="0"/>
                <w:color w:val="auto"/>
                <w:kern w:val="0"/>
                <w:sz w:val="24"/>
                <w:szCs w:val="24"/>
                <w:lang w:val="en-US" w:eastAsia="zh-CN" w:bidi="ar-SA"/>
              </w:rPr>
              <w:t>设备能够交付医院投入使用验收为准。</w:t>
            </w:r>
          </w:p>
          <w:p w14:paraId="09E3CCDD">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5、交货地点：驻马店市中医院。</w:t>
            </w:r>
            <w:r>
              <w:rPr>
                <w:rFonts w:hint="default" w:ascii="宋体" w:hAnsi="宋体" w:eastAsia="宋体" w:cs="宋体"/>
                <w:snapToGrid w:val="0"/>
                <w:color w:val="auto"/>
                <w:kern w:val="0"/>
                <w:sz w:val="24"/>
                <w:szCs w:val="24"/>
                <w:lang w:val="en-US" w:eastAsia="zh-CN" w:bidi="ar-SA"/>
              </w:rPr>
              <w:t>放置位置:医院妇儿大楼门诊大厅、老门诊楼大厅、外科楼一楼大厅</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zh-CN" w:bidi="ar-SA"/>
              </w:rPr>
              <w:t>具体</w:t>
            </w:r>
            <w:r>
              <w:rPr>
                <w:rFonts w:hint="default" w:ascii="宋体" w:hAnsi="宋体" w:eastAsia="宋体" w:cs="宋体"/>
                <w:snapToGrid w:val="0"/>
                <w:color w:val="auto"/>
                <w:kern w:val="0"/>
                <w:sz w:val="24"/>
                <w:szCs w:val="24"/>
                <w:lang w:val="en-US" w:eastAsia="zh-CN" w:bidi="ar-SA"/>
              </w:rPr>
              <w:t>放置</w:t>
            </w:r>
            <w:r>
              <w:rPr>
                <w:rFonts w:hint="eastAsia" w:ascii="宋体" w:hAnsi="宋体" w:cs="宋体"/>
                <w:snapToGrid w:val="0"/>
                <w:color w:val="auto"/>
                <w:kern w:val="0"/>
                <w:sz w:val="24"/>
                <w:szCs w:val="24"/>
                <w:lang w:val="en-US" w:eastAsia="zh-CN" w:bidi="ar-SA"/>
              </w:rPr>
              <w:t>按宣教科指定的位置。</w:t>
            </w:r>
          </w:p>
          <w:p w14:paraId="2F0048A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w:t>
            </w:r>
            <w:r>
              <w:rPr>
                <w:rFonts w:hint="default" w:ascii="宋体" w:hAnsi="宋体" w:eastAsia="宋体" w:cs="宋体"/>
                <w:snapToGrid w:val="0"/>
                <w:color w:val="auto"/>
                <w:kern w:val="0"/>
                <w:sz w:val="24"/>
                <w:szCs w:val="24"/>
                <w:lang w:val="en-US" w:eastAsia="zh-CN" w:bidi="ar-SA"/>
              </w:rPr>
              <w:t>多媒体统一管控平台:多媒体信息发布系统</w:t>
            </w:r>
            <w:r>
              <w:rPr>
                <w:rFonts w:hint="eastAsia" w:ascii="宋体" w:hAnsi="宋体" w:eastAsia="宋体" w:cs="宋体"/>
                <w:snapToGrid w:val="0"/>
                <w:color w:val="auto"/>
                <w:kern w:val="0"/>
                <w:sz w:val="24"/>
                <w:szCs w:val="24"/>
                <w:lang w:val="en-US" w:eastAsia="zh-CN" w:bidi="ar-SA"/>
              </w:rPr>
              <w:t>；</w:t>
            </w:r>
          </w:p>
          <w:p w14:paraId="7A162F46">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w:t>
            </w:r>
            <w:r>
              <w:rPr>
                <w:rFonts w:hint="eastAsia" w:ascii="宋体" w:hAnsi="宋体" w:cs="宋体"/>
                <w:snapToGrid w:val="0"/>
                <w:color w:val="auto"/>
                <w:kern w:val="0"/>
                <w:sz w:val="24"/>
                <w:szCs w:val="24"/>
                <w:lang w:val="en-US" w:eastAsia="zh-CN" w:bidi="ar-SA"/>
              </w:rPr>
              <w:t>2</w:t>
            </w:r>
            <w:r>
              <w:rPr>
                <w:rFonts w:hint="eastAsia" w:ascii="宋体" w:hAnsi="宋体" w:eastAsia="宋体" w:cs="宋体"/>
                <w:snapToGrid w:val="0"/>
                <w:color w:val="auto"/>
                <w:kern w:val="0"/>
                <w:sz w:val="24"/>
                <w:szCs w:val="24"/>
                <w:lang w:val="en-US" w:eastAsia="zh-CN" w:bidi="ar-SA"/>
              </w:rPr>
              <w:t>）</w:t>
            </w:r>
            <w:r>
              <w:rPr>
                <w:rFonts w:hint="default" w:ascii="宋体" w:hAnsi="宋体" w:eastAsia="宋体" w:cs="宋体"/>
                <w:snapToGrid w:val="0"/>
                <w:color w:val="auto"/>
                <w:kern w:val="0"/>
                <w:sz w:val="24"/>
                <w:szCs w:val="24"/>
                <w:lang w:val="en-US" w:eastAsia="zh-CN" w:bidi="ar-SA"/>
              </w:rPr>
              <w:t>管控的设备</w:t>
            </w:r>
            <w:r>
              <w:rPr>
                <w:rFonts w:hint="eastAsia" w:ascii="宋体" w:hAnsi="宋体" w:cs="宋体"/>
                <w:snapToGrid w:val="0"/>
                <w:color w:val="auto"/>
                <w:kern w:val="0"/>
                <w:sz w:val="24"/>
                <w:szCs w:val="24"/>
                <w:lang w:val="en-US" w:eastAsia="zh-CN" w:bidi="ar-SA"/>
              </w:rPr>
              <w:t>：</w:t>
            </w:r>
            <w:r>
              <w:rPr>
                <w:rFonts w:hint="default" w:ascii="宋体" w:hAnsi="宋体" w:eastAsia="宋体" w:cs="宋体"/>
                <w:snapToGrid w:val="0"/>
                <w:color w:val="auto"/>
                <w:kern w:val="0"/>
                <w:sz w:val="24"/>
                <w:szCs w:val="24"/>
                <w:lang w:val="en-US" w:eastAsia="zh-CN" w:bidi="ar-SA"/>
              </w:rPr>
              <w:t>包含新增7台</w:t>
            </w:r>
            <w:r>
              <w:rPr>
                <w:rFonts w:hint="eastAsia" w:ascii="宋体" w:hAnsi="宋体" w:eastAsia="宋体" w:cs="宋体"/>
                <w:snapToGrid w:val="0"/>
                <w:color w:val="auto"/>
                <w:kern w:val="0"/>
                <w:sz w:val="24"/>
                <w:szCs w:val="24"/>
                <w:lang w:val="en-US" w:eastAsia="zh-CN" w:bidi="ar-SA"/>
              </w:rPr>
              <w:t>立式智慧宣传电子屏</w:t>
            </w:r>
            <w:r>
              <w:rPr>
                <w:rFonts w:hint="default" w:ascii="宋体" w:hAnsi="宋体" w:eastAsia="宋体" w:cs="宋体"/>
                <w:snapToGrid w:val="0"/>
                <w:color w:val="auto"/>
                <w:kern w:val="0"/>
                <w:sz w:val="24"/>
                <w:szCs w:val="24"/>
                <w:lang w:val="en-US" w:eastAsia="zh-CN" w:bidi="ar-SA"/>
              </w:rPr>
              <w:t>、儿科大楼大厅LED彩屏、儿科大楼大厅外门头流动屏、外科大楼大厅LED彩屏、外科大楼大厅外流动屏(更换后</w:t>
            </w:r>
            <w:r>
              <w:rPr>
                <w:rFonts w:hint="eastAsia" w:ascii="宋体" w:hAnsi="宋体" w:eastAsia="宋体" w:cs="宋体"/>
                <w:snapToGrid w:val="0"/>
                <w:color w:val="auto"/>
                <w:kern w:val="0"/>
                <w:sz w:val="24"/>
                <w:szCs w:val="24"/>
                <w:lang w:val="en-US" w:eastAsia="zh-CN" w:bidi="ar-SA"/>
              </w:rPr>
              <w:t>的</w:t>
            </w:r>
            <w:r>
              <w:rPr>
                <w:rFonts w:hint="default" w:ascii="宋体" w:hAnsi="宋体" w:eastAsia="宋体" w:cs="宋体"/>
                <w:snapToGrid w:val="0"/>
                <w:color w:val="auto"/>
                <w:kern w:val="0"/>
                <w:sz w:val="24"/>
                <w:szCs w:val="24"/>
                <w:lang w:val="en-US" w:eastAsia="zh-CN" w:bidi="ar-SA"/>
              </w:rPr>
              <w:t>)等设备。</w:t>
            </w:r>
          </w:p>
          <w:p w14:paraId="289F7299">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6、维保要求：有完善的售后服务体系，按要求进行产品的维保，提供7天*24小时不间断售后专业的服务。</w:t>
            </w:r>
          </w:p>
          <w:p w14:paraId="06B17008">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7、所配套平台软件无授权使用期限，软件永久免费使用。</w:t>
            </w:r>
          </w:p>
          <w:p w14:paraId="7D7473D7">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满足《电子病历系统应用水平分级评价》、《数字化医院评审标准》、《互联互通标准化成熟度测评》、《智慧服务评级》、《智慧管理评级》、《便民服务服务举措》、《便民就医补短板》等相关评审要求。</w:t>
            </w:r>
          </w:p>
          <w:p w14:paraId="129DC76C">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p>
        </w:tc>
      </w:tr>
      <w:tr w14:paraId="675F6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1666" w:type="dxa"/>
            <w:vAlign w:val="top"/>
          </w:tcPr>
          <w:p w14:paraId="2BCBBE70">
            <w:pPr>
              <w:pStyle w:val="13"/>
              <w:keepNext w:val="0"/>
              <w:keepLines w:val="0"/>
              <w:pageBreakBefore w:val="0"/>
              <w:widowControl/>
              <w:wordWrap/>
              <w:overflowPunct/>
              <w:topLinePunct w:val="0"/>
              <w:bidi w:val="0"/>
              <w:spacing w:before="75" w:line="360" w:lineRule="exact"/>
              <w:ind w:left="74"/>
              <w:jc w:val="both"/>
              <w:rPr>
                <w:rFonts w:hint="default"/>
                <w:spacing w:val="1"/>
                <w:sz w:val="24"/>
                <w:szCs w:val="24"/>
                <w:lang w:val="en-US" w:eastAsia="zh-CN"/>
              </w:rPr>
            </w:pPr>
            <w:r>
              <w:rPr>
                <w:rFonts w:hint="eastAsia" w:ascii="宋体" w:hAnsi="宋体" w:eastAsia="宋体" w:cs="宋体"/>
                <w:sz w:val="32"/>
                <w:szCs w:val="32"/>
                <w:lang w:val="en-US" w:eastAsia="zh-CN"/>
              </w:rPr>
              <w:t>五、</w:t>
            </w:r>
            <w:r>
              <w:rPr>
                <w:rFonts w:hint="eastAsia" w:cs="宋体"/>
                <w:sz w:val="32"/>
                <w:szCs w:val="32"/>
                <w:lang w:val="en-US" w:eastAsia="zh-CN"/>
              </w:rPr>
              <w:t>采购</w:t>
            </w:r>
            <w:r>
              <w:rPr>
                <w:rFonts w:hint="eastAsia" w:ascii="宋体" w:hAnsi="宋体" w:eastAsia="宋体" w:cs="宋体"/>
                <w:sz w:val="32"/>
                <w:szCs w:val="32"/>
                <w:lang w:val="en-US" w:eastAsia="zh-CN"/>
              </w:rPr>
              <w:t>现场要求</w:t>
            </w:r>
          </w:p>
        </w:tc>
        <w:tc>
          <w:tcPr>
            <w:tcW w:w="7991" w:type="dxa"/>
            <w:vAlign w:val="top"/>
          </w:tcPr>
          <w:p w14:paraId="7C3922DF">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1、需现场勘察沟通了解项目情况后报名，提交有宣教科、信息科签字的现场勘察证明；</w:t>
            </w:r>
          </w:p>
          <w:p w14:paraId="53819D5A">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2、现场PPT讲解及视频展示≤</w:t>
            </w:r>
            <w:r>
              <w:rPr>
                <w:rFonts w:hint="eastAsia" w:ascii="宋体" w:hAnsi="宋体" w:cs="宋体"/>
                <w:snapToGrid w:val="0"/>
                <w:color w:val="auto"/>
                <w:kern w:val="0"/>
                <w:sz w:val="24"/>
                <w:szCs w:val="24"/>
                <w:lang w:val="en-US" w:eastAsia="zh-CN" w:bidi="ar-SA"/>
              </w:rPr>
              <w:t>20</w:t>
            </w:r>
            <w:r>
              <w:rPr>
                <w:rFonts w:hint="eastAsia" w:ascii="宋体" w:hAnsi="宋体" w:eastAsia="宋体" w:cs="宋体"/>
                <w:snapToGrid w:val="0"/>
                <w:color w:val="auto"/>
                <w:kern w:val="0"/>
                <w:sz w:val="24"/>
                <w:szCs w:val="24"/>
                <w:lang w:val="en-US" w:eastAsia="zh-CN" w:bidi="ar-SA"/>
              </w:rPr>
              <w:t>分钟。</w:t>
            </w:r>
          </w:p>
          <w:p w14:paraId="69C2A9A1">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4"/>
                <w:szCs w:val="24"/>
                <w:lang w:val="en-US" w:eastAsia="zh-CN" w:bidi="ar-SA"/>
              </w:rPr>
            </w:pPr>
          </w:p>
        </w:tc>
      </w:tr>
    </w:tbl>
    <w:p w14:paraId="3923CC47">
      <w:pPr>
        <w:spacing w:line="215" w:lineRule="exact"/>
        <w:rPr>
          <w:rFonts w:hint="default"/>
          <w:lang w:val="en-US" w:eastAsia="zh-CN"/>
        </w:rPr>
      </w:pPr>
    </w:p>
    <w:p w14:paraId="5986A548">
      <w:pPr>
        <w:spacing w:line="215" w:lineRule="exact"/>
        <w:rPr>
          <w:rFonts w:hint="default"/>
          <w:lang w:val="en-US" w:eastAsia="zh-CN"/>
        </w:rPr>
      </w:pPr>
    </w:p>
    <w:p w14:paraId="46C509BC">
      <w:pPr>
        <w:spacing w:line="215" w:lineRule="exact"/>
        <w:rPr>
          <w:rFonts w:hint="default"/>
          <w:lang w:val="en-US" w:eastAsia="zh-CN"/>
        </w:rPr>
      </w:pPr>
    </w:p>
    <w:p w14:paraId="2A54A7D0">
      <w:pPr>
        <w:pStyle w:val="8"/>
        <w:rPr>
          <w:rFonts w:hint="default"/>
          <w:lang w:val="en-US" w:eastAsia="zh-CN"/>
        </w:rPr>
      </w:pPr>
    </w:p>
    <w:p w14:paraId="1666E8E9">
      <w:pPr>
        <w:pStyle w:val="8"/>
        <w:rPr>
          <w:rFonts w:hint="default"/>
          <w:lang w:val="en-US" w:eastAsia="zh-CN"/>
        </w:rPr>
      </w:pPr>
    </w:p>
    <w:p w14:paraId="4D787B65">
      <w:pPr>
        <w:pStyle w:val="8"/>
        <w:rPr>
          <w:rFonts w:hint="default"/>
          <w:lang w:val="en-US" w:eastAsia="zh-CN"/>
        </w:rPr>
      </w:pPr>
    </w:p>
    <w:p w14:paraId="6DB925E6">
      <w:pPr>
        <w:pStyle w:val="8"/>
        <w:rPr>
          <w:rFonts w:hint="default"/>
          <w:lang w:val="en-US" w:eastAsia="zh-CN"/>
        </w:rPr>
      </w:pPr>
    </w:p>
    <w:p w14:paraId="7361986B">
      <w:pPr>
        <w:pStyle w:val="8"/>
        <w:rPr>
          <w:rFonts w:hint="default"/>
          <w:lang w:val="en-US" w:eastAsia="zh-CN"/>
        </w:rPr>
      </w:pPr>
    </w:p>
    <w:p w14:paraId="5C5E9981">
      <w:pPr>
        <w:pStyle w:val="8"/>
        <w:rPr>
          <w:rFonts w:hint="default"/>
          <w:lang w:val="en-US" w:eastAsia="zh-CN"/>
        </w:rPr>
      </w:pPr>
    </w:p>
    <w:p w14:paraId="4947371C">
      <w:pPr>
        <w:pStyle w:val="8"/>
        <w:rPr>
          <w:rFonts w:hint="default"/>
          <w:lang w:val="en-US" w:eastAsia="zh-CN"/>
        </w:rPr>
      </w:pPr>
    </w:p>
    <w:p w14:paraId="58F5CD2E">
      <w:pPr>
        <w:pStyle w:val="8"/>
        <w:rPr>
          <w:rFonts w:hint="default"/>
          <w:lang w:val="en-US" w:eastAsia="zh-CN"/>
        </w:rPr>
      </w:pPr>
    </w:p>
    <w:p w14:paraId="2DF1F58A">
      <w:pPr>
        <w:pStyle w:val="8"/>
        <w:rPr>
          <w:rFonts w:hint="default"/>
          <w:lang w:val="en-US" w:eastAsia="zh-CN"/>
        </w:rPr>
      </w:pPr>
    </w:p>
    <w:p w14:paraId="2EA855B6">
      <w:pPr>
        <w:pStyle w:val="8"/>
        <w:rPr>
          <w:rFonts w:hint="default"/>
          <w:lang w:val="en-US" w:eastAsia="zh-CN"/>
        </w:rPr>
      </w:pPr>
    </w:p>
    <w:p w14:paraId="30602C9E">
      <w:pPr>
        <w:pStyle w:val="8"/>
        <w:rPr>
          <w:rFonts w:hint="default"/>
          <w:lang w:val="en-US" w:eastAsia="zh-CN"/>
        </w:rPr>
      </w:pPr>
    </w:p>
    <w:p w14:paraId="27F5A5BA">
      <w:pPr>
        <w:pStyle w:val="8"/>
        <w:rPr>
          <w:rFonts w:hint="default"/>
          <w:lang w:val="en-US" w:eastAsia="zh-CN"/>
        </w:rPr>
      </w:pPr>
    </w:p>
    <w:p w14:paraId="2E2E76E3">
      <w:pPr>
        <w:pStyle w:val="8"/>
        <w:rPr>
          <w:rFonts w:hint="default"/>
          <w:lang w:val="en-US" w:eastAsia="zh-CN"/>
        </w:rPr>
      </w:pPr>
    </w:p>
    <w:p w14:paraId="57C679F1">
      <w:pPr>
        <w:pStyle w:val="8"/>
        <w:rPr>
          <w:rFonts w:hint="default"/>
          <w:lang w:val="en-US" w:eastAsia="zh-CN"/>
        </w:rPr>
      </w:pPr>
    </w:p>
    <w:p w14:paraId="03701A0B">
      <w:pPr>
        <w:pStyle w:val="8"/>
        <w:rPr>
          <w:rFonts w:hint="default"/>
          <w:lang w:val="en-US" w:eastAsia="zh-CN"/>
        </w:rPr>
      </w:pPr>
    </w:p>
    <w:p w14:paraId="0DD19109">
      <w:pPr>
        <w:pStyle w:val="8"/>
        <w:rPr>
          <w:rFonts w:hint="default"/>
          <w:lang w:val="en-US" w:eastAsia="zh-CN"/>
        </w:rPr>
      </w:pPr>
    </w:p>
    <w:p w14:paraId="7DA9CCC1">
      <w:pPr>
        <w:pStyle w:val="8"/>
        <w:rPr>
          <w:rFonts w:hint="default"/>
          <w:lang w:val="en-US" w:eastAsia="zh-CN"/>
        </w:rPr>
      </w:pPr>
    </w:p>
    <w:p w14:paraId="050730BA">
      <w:pPr>
        <w:pStyle w:val="8"/>
        <w:rPr>
          <w:rFonts w:hint="default"/>
          <w:lang w:val="en-US" w:eastAsia="zh-CN"/>
        </w:rPr>
      </w:pPr>
    </w:p>
    <w:p w14:paraId="6A89AE28">
      <w:pPr>
        <w:pStyle w:val="8"/>
        <w:rPr>
          <w:rFonts w:hint="default"/>
          <w:lang w:val="en-US" w:eastAsia="zh-CN"/>
        </w:rPr>
      </w:pPr>
    </w:p>
    <w:p w14:paraId="2C390092">
      <w:pPr>
        <w:pStyle w:val="8"/>
        <w:rPr>
          <w:rFonts w:hint="default"/>
          <w:lang w:val="en-US" w:eastAsia="zh-CN"/>
        </w:rPr>
      </w:pPr>
    </w:p>
    <w:p w14:paraId="74F97E4F">
      <w:pPr>
        <w:keepNext w:val="0"/>
        <w:keepLines w:val="0"/>
        <w:pageBreakBefore w:val="0"/>
        <w:widowControl w:val="0"/>
        <w:kinsoku/>
        <w:wordWrap/>
        <w:overflowPunct/>
        <w:topLinePunct w:val="0"/>
        <w:autoSpaceDE/>
        <w:autoSpaceDN/>
        <w:bidi w:val="0"/>
        <w:adjustRightInd/>
        <w:snapToGrid/>
        <w:spacing w:line="380" w:lineRule="exact"/>
        <w:ind w:firstLine="880" w:firstLineChars="200"/>
        <w:textAlignment w:val="auto"/>
        <w:rPr>
          <w:rFonts w:hint="default" w:ascii="仿宋" w:hAnsi="仿宋" w:eastAsia="仿宋" w:cs="仿宋"/>
          <w:sz w:val="44"/>
          <w:szCs w:val="44"/>
          <w:lang w:val="en-US" w:eastAsia="zh-CN"/>
        </w:rPr>
      </w:pPr>
      <w:bookmarkStart w:id="0" w:name="_GoBack"/>
      <w:r>
        <w:rPr>
          <w:rFonts w:hint="eastAsia" w:ascii="仿宋" w:hAnsi="仿宋" w:eastAsia="仿宋" w:cs="仿宋"/>
          <w:sz w:val="44"/>
          <w:szCs w:val="44"/>
          <w:lang w:val="en-US" w:eastAsia="zh-CN"/>
        </w:rPr>
        <w:t>附件：</w:t>
      </w:r>
    </w:p>
    <w:bookmarkEnd w:id="0"/>
    <w:p w14:paraId="1FFDBAE0">
      <w:pPr>
        <w:pStyle w:val="8"/>
        <w:rPr>
          <w:rFonts w:hint="default"/>
          <w:lang w:val="en-US" w:eastAsia="zh-CN"/>
        </w:rPr>
      </w:pPr>
    </w:p>
    <w:p w14:paraId="31B93B09">
      <w:pPr>
        <w:pStyle w:val="8"/>
        <w:rPr>
          <w:rFonts w:hint="default"/>
          <w:lang w:val="en-US" w:eastAsia="zh-CN"/>
        </w:rPr>
      </w:pPr>
    </w:p>
    <w:p w14:paraId="52BFA04C">
      <w:pPr>
        <w:pStyle w:val="8"/>
        <w:rPr>
          <w:rFonts w:hint="default"/>
          <w:lang w:val="en-US" w:eastAsia="zh-CN"/>
        </w:rPr>
      </w:pPr>
    </w:p>
    <w:p w14:paraId="695576D4">
      <w:pPr>
        <w:pStyle w:val="8"/>
        <w:rPr>
          <w:rFonts w:hint="default"/>
          <w:lang w:val="en-US" w:eastAsia="zh-CN"/>
        </w:rPr>
      </w:pPr>
    </w:p>
    <w:p w14:paraId="20AEA708">
      <w:pPr>
        <w:pStyle w:val="8"/>
        <w:rPr>
          <w:rFonts w:hint="default"/>
          <w:lang w:val="en-US" w:eastAsia="zh-CN"/>
        </w:rPr>
      </w:pPr>
    </w:p>
    <w:p w14:paraId="7371D3D3">
      <w:pPr>
        <w:pStyle w:val="8"/>
        <w:rPr>
          <w:rFonts w:hint="default"/>
          <w:lang w:val="en-US" w:eastAsia="zh-CN"/>
        </w:rPr>
      </w:pPr>
    </w:p>
    <w:p w14:paraId="2EDE61EF">
      <w:pPr>
        <w:pStyle w:val="8"/>
        <w:rPr>
          <w:rFonts w:hint="default"/>
          <w:lang w:val="en-US" w:eastAsia="zh-CN"/>
        </w:rPr>
      </w:pPr>
    </w:p>
    <w:p w14:paraId="231C03DD">
      <w:pPr>
        <w:pStyle w:val="8"/>
        <w:rPr>
          <w:rFonts w:hint="default"/>
          <w:lang w:val="en-US" w:eastAsia="zh-CN"/>
        </w:rPr>
      </w:pPr>
    </w:p>
    <w:p w14:paraId="1221C9FA">
      <w:pPr>
        <w:pStyle w:val="8"/>
        <w:rPr>
          <w:rFonts w:hint="default"/>
          <w:lang w:val="en-US" w:eastAsia="zh-CN"/>
        </w:rPr>
      </w:pPr>
    </w:p>
    <w:p w14:paraId="3CB21374">
      <w:pPr>
        <w:pStyle w:val="8"/>
        <w:rPr>
          <w:rFonts w:hint="default"/>
          <w:lang w:val="en-US" w:eastAsia="zh-CN"/>
        </w:rPr>
      </w:pPr>
    </w:p>
    <w:p w14:paraId="29603A83">
      <w:pPr>
        <w:pStyle w:val="8"/>
        <w:rPr>
          <w:rFonts w:hint="default"/>
          <w:lang w:val="en-US" w:eastAsia="zh-CN"/>
        </w:rPr>
      </w:pPr>
    </w:p>
    <w:p w14:paraId="5C81CC2F">
      <w:pPr>
        <w:pStyle w:val="8"/>
        <w:rPr>
          <w:rFonts w:hint="default"/>
          <w:lang w:val="en-US" w:eastAsia="zh-CN"/>
        </w:rPr>
      </w:pPr>
    </w:p>
    <w:p w14:paraId="58260CE9">
      <w:pPr>
        <w:pStyle w:val="8"/>
        <w:rPr>
          <w:rFonts w:hint="default"/>
          <w:lang w:val="en-US" w:eastAsia="zh-CN"/>
        </w:rPr>
      </w:pPr>
    </w:p>
    <w:p w14:paraId="32253705">
      <w:pPr>
        <w:pStyle w:val="8"/>
        <w:rPr>
          <w:rFonts w:hint="default"/>
          <w:lang w:val="en-US" w:eastAsia="zh-CN"/>
        </w:rPr>
      </w:pPr>
    </w:p>
    <w:p w14:paraId="09EA40AC">
      <w:pPr>
        <w:pStyle w:val="8"/>
        <w:rPr>
          <w:rFonts w:hint="default"/>
          <w:lang w:val="en-US" w:eastAsia="zh-CN"/>
        </w:rPr>
      </w:pPr>
    </w:p>
    <w:p w14:paraId="2D77614F">
      <w:pPr>
        <w:pStyle w:val="8"/>
        <w:rPr>
          <w:rFonts w:hint="default"/>
          <w:lang w:val="en-US" w:eastAsia="zh-CN"/>
        </w:rPr>
      </w:pPr>
    </w:p>
    <w:p w14:paraId="6C2F2276">
      <w:pPr>
        <w:pStyle w:val="8"/>
        <w:rPr>
          <w:rFonts w:hint="default"/>
          <w:lang w:val="en-US" w:eastAsia="zh-CN"/>
        </w:rPr>
      </w:pPr>
    </w:p>
    <w:p w14:paraId="646E91F0">
      <w:pPr>
        <w:pStyle w:val="8"/>
        <w:rPr>
          <w:rFonts w:hint="default"/>
          <w:lang w:val="en-US" w:eastAsia="zh-CN"/>
        </w:rPr>
      </w:pPr>
    </w:p>
    <w:p w14:paraId="06C08CAD">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至少满足以下技术，以提供全流程的方案为准。</w:t>
      </w:r>
    </w:p>
    <w:tbl>
      <w:tblPr>
        <w:tblStyle w:val="9"/>
        <w:tblpPr w:leftFromText="180" w:rightFromText="180" w:vertAnchor="text" w:horzAnchor="page" w:tblpX="998" w:tblpY="385"/>
        <w:tblOverlap w:val="never"/>
        <w:tblW w:w="46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720"/>
        <w:gridCol w:w="7824"/>
      </w:tblGrid>
      <w:tr w14:paraId="68C9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7" w:type="pct"/>
            <w:vAlign w:val="center"/>
          </w:tcPr>
          <w:p w14:paraId="36DB18E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853" w:type="pct"/>
            <w:vAlign w:val="center"/>
          </w:tcPr>
          <w:p w14:paraId="110AA6F7">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内容</w:t>
            </w:r>
          </w:p>
        </w:tc>
        <w:tc>
          <w:tcPr>
            <w:tcW w:w="3879" w:type="pct"/>
            <w:vAlign w:val="center"/>
          </w:tcPr>
          <w:p w14:paraId="5E93CA3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具体参数要求</w:t>
            </w:r>
          </w:p>
        </w:tc>
      </w:tr>
      <w:tr w14:paraId="6ABE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 w:type="pct"/>
            <w:vAlign w:val="center"/>
          </w:tcPr>
          <w:p w14:paraId="0178665D">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853" w:type="pct"/>
            <w:vAlign w:val="center"/>
          </w:tcPr>
          <w:p w14:paraId="471D029E">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立式智慧宣传电子屏</w:t>
            </w:r>
          </w:p>
          <w:p w14:paraId="583FAC65">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（落地网络液晶一体机）</w:t>
            </w:r>
          </w:p>
          <w:p w14:paraId="07CB6920">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p>
        </w:tc>
        <w:tc>
          <w:tcPr>
            <w:tcW w:w="3879" w:type="pct"/>
            <w:vAlign w:val="center"/>
          </w:tcPr>
          <w:p w14:paraId="63684493">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落地网络液晶一体机</w:t>
            </w:r>
          </w:p>
          <w:p w14:paraId="388502FE">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数量：7台</w:t>
            </w:r>
          </w:p>
          <w:p w14:paraId="5853C537">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显示屏尺寸：≥55 英寸</w:t>
            </w:r>
          </w:p>
          <w:p w14:paraId="2ABE2171">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处理器要求：不低于四核，1.5GHZ</w:t>
            </w:r>
          </w:p>
          <w:p w14:paraId="46E5AF3D">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内存要求：≥2GB；</w:t>
            </w:r>
          </w:p>
          <w:p w14:paraId="173B2B28">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外存储：≥8GB</w:t>
            </w:r>
          </w:p>
          <w:p w14:paraId="7BAFA33D">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分辨率：≥1920*1080</w:t>
            </w:r>
          </w:p>
          <w:p w14:paraId="712D6C95">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屏寿命：≥5万小时；音频格式:支持MP3/WMA/AAC</w:t>
            </w:r>
          </w:p>
          <w:p w14:paraId="78F09893">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视频格式:支持RMVB/AVI/MPG/MKV/TS/ASF/FLV/WebM</w:t>
            </w:r>
          </w:p>
          <w:p w14:paraId="768F705D">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数据接口：需支持USB、RJ45</w:t>
            </w:r>
          </w:p>
          <w:p w14:paraId="40DF371E">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安装方式要求：落地安装</w:t>
            </w:r>
          </w:p>
          <w:p w14:paraId="575DFA30">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为保障用电安全，要求设备具有安全电压接入设计。</w:t>
            </w:r>
          </w:p>
        </w:tc>
      </w:tr>
      <w:tr w14:paraId="76A7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267" w:type="pct"/>
            <w:vAlign w:val="center"/>
          </w:tcPr>
          <w:p w14:paraId="5CED9C1A">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53" w:type="pct"/>
            <w:vAlign w:val="center"/>
          </w:tcPr>
          <w:p w14:paraId="2342FDFD">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落地网络液晶一体机硬件要求</w:t>
            </w:r>
          </w:p>
          <w:p w14:paraId="0B3C2383">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p>
        </w:tc>
        <w:tc>
          <w:tcPr>
            <w:tcW w:w="3879" w:type="pct"/>
            <w:vAlign w:val="center"/>
          </w:tcPr>
          <w:p w14:paraId="1F0CF264">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1.可与多媒体信息同屏显示，支持显示楼层导引信息及楼层平面图等；</w:t>
            </w:r>
          </w:p>
          <w:p w14:paraId="61225D27">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2.支持专家排班展示；</w:t>
            </w:r>
          </w:p>
          <w:p w14:paraId="2C8D0726">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3.播放、显示医院宣教影片及重大事项新闻等内容；</w:t>
            </w:r>
          </w:p>
          <w:p w14:paraId="785EADC9">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4.可发布通知类即时文字信息；显示界面风格、样式可根据医院需求定制；</w:t>
            </w:r>
          </w:p>
          <w:p w14:paraId="131EE481">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5.应具备接收来自系统的播放时间端数据，基于硬件的RTC时钟设计，进行终端的起动、关闭进入低功耗模式等操作动作；</w:t>
            </w:r>
          </w:p>
        </w:tc>
      </w:tr>
      <w:tr w14:paraId="27ED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 w:type="pct"/>
            <w:shd w:val="clear" w:color="auto" w:fill="auto"/>
            <w:vAlign w:val="center"/>
          </w:tcPr>
          <w:p w14:paraId="5748DDFA">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853" w:type="pct"/>
            <w:shd w:val="clear" w:color="auto" w:fill="auto"/>
            <w:vAlign w:val="center"/>
          </w:tcPr>
          <w:p w14:paraId="23108A5B">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多媒体统一控制发布平台</w:t>
            </w:r>
          </w:p>
          <w:p w14:paraId="592D8654">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kern w:val="2"/>
                <w:sz w:val="24"/>
                <w:szCs w:val="24"/>
                <w:lang w:val="en-US" w:eastAsia="zh-CN" w:bidi="ar-SA"/>
              </w:rPr>
            </w:pPr>
          </w:p>
        </w:tc>
        <w:tc>
          <w:tcPr>
            <w:tcW w:w="3879" w:type="pct"/>
            <w:vAlign w:val="center"/>
          </w:tcPr>
          <w:p w14:paraId="6608BF9C">
            <w:pPr>
              <w:pStyle w:val="14"/>
              <w:keepNext w:val="0"/>
              <w:keepLines w:val="0"/>
              <w:pageBreakBefore w:val="0"/>
              <w:widowControl w:val="0"/>
              <w:numPr>
                <w:ilvl w:val="0"/>
                <w:numId w:val="3"/>
              </w:numPr>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原厂后台管理系统，可统一管理设备；统一进行升级、更新；内网管控或者外网统一管控，提供解决方案，医院根据网络安全管理选择方案；</w:t>
            </w:r>
          </w:p>
          <w:p w14:paraId="382A2905">
            <w:pPr>
              <w:pStyle w:val="14"/>
              <w:keepNext w:val="0"/>
              <w:keepLines w:val="0"/>
              <w:pageBreakBefore w:val="0"/>
              <w:widowControl w:val="0"/>
              <w:numPr>
                <w:ilvl w:val="0"/>
                <w:numId w:val="3"/>
              </w:numPr>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包含7台落地网络液晶一体机设备客户端软件；</w:t>
            </w:r>
          </w:p>
          <w:p w14:paraId="483AA342">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p>
        </w:tc>
      </w:tr>
      <w:tr w14:paraId="0ED1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3" w:hRule="atLeast"/>
        </w:trPr>
        <w:tc>
          <w:tcPr>
            <w:tcW w:w="267" w:type="pct"/>
            <w:vAlign w:val="center"/>
          </w:tcPr>
          <w:p w14:paraId="3110EF6B">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853" w:type="pct"/>
            <w:vAlign w:val="center"/>
          </w:tcPr>
          <w:p w14:paraId="1A98C5F1">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多媒体统一控制发布平台</w:t>
            </w:r>
          </w:p>
          <w:p w14:paraId="08F05D9B">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p>
        </w:tc>
        <w:tc>
          <w:tcPr>
            <w:tcW w:w="3879" w:type="pct"/>
            <w:shd w:val="clear" w:color="auto" w:fill="auto"/>
            <w:vAlign w:val="center"/>
          </w:tcPr>
          <w:p w14:paraId="065E5757">
            <w:pPr>
              <w:pStyle w:val="14"/>
              <w:keepNext w:val="0"/>
              <w:keepLines w:val="0"/>
              <w:pageBreakBefore w:val="0"/>
              <w:widowControl w:val="0"/>
              <w:numPr>
                <w:ilvl w:val="0"/>
                <w:numId w:val="3"/>
              </w:numPr>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播放列表设定多个媒体内容的播放时间次序。可定时播放、</w:t>
            </w:r>
          </w:p>
          <w:p w14:paraId="7D31B44C">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指定时间播放、随时插播，可以对发布时间（开始、持续、结束）、发布顺序等进行编制和定义管理；</w:t>
            </w:r>
          </w:p>
          <w:p w14:paraId="4368921A">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4.审核管理：可审核素材、播出单，支持查看审核的流程图，支持审核时预览查看;</w:t>
            </w:r>
          </w:p>
          <w:p w14:paraId="35895695">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5.显示屏幕划分成多个区域，每个区域可根据我院需求播放不同的多媒体节目，可设置不同大小。我院可以利用系统中提供的固定模版，也可以通过系统的模版制作模块，自己任意拖拉制作新的分割画面模版。</w:t>
            </w:r>
          </w:p>
          <w:p w14:paraId="25C53349">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可预定所有区域的播放日期和时间，也可对每个区域设定一个独立的播放时间表；</w:t>
            </w:r>
          </w:p>
          <w:p w14:paraId="78F485CE">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系统提供多种不同的屏幕划分显示模版供选择，同时还可以自己编辑新的布局模版，这些布局可以作为模板，在节目编排时使用；</w:t>
            </w:r>
          </w:p>
          <w:p w14:paraId="16A87A0A">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6.支持多种播出单规则(持续、按周)播放播出单，支持多种素材(图片、视频、网页、文本)混播;</w:t>
            </w:r>
          </w:p>
          <w:p w14:paraId="0078808E">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7.具有紧急信息和临时信息的插入播放功能，紧急信息或临时播放完毕能够自动切换到原播放节目；</w:t>
            </w:r>
          </w:p>
          <w:p w14:paraId="13A8BECA">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8.可以在主控端控制和调节各个显示终端的声音大小；</w:t>
            </w:r>
          </w:p>
          <w:p w14:paraId="6C9787A5">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9.满足信息化系统全面信创化的国家战略要求。</w:t>
            </w:r>
          </w:p>
        </w:tc>
      </w:tr>
      <w:tr w14:paraId="6C05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267" w:type="pct"/>
            <w:shd w:val="clear" w:color="auto" w:fill="auto"/>
            <w:vAlign w:val="center"/>
          </w:tcPr>
          <w:p w14:paraId="42353389">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853" w:type="pct"/>
            <w:shd w:val="clear" w:color="auto" w:fill="auto"/>
            <w:vAlign w:val="center"/>
          </w:tcPr>
          <w:p w14:paraId="206286EC">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LED屏管控接入机顶盒模块</w:t>
            </w:r>
          </w:p>
        </w:tc>
        <w:tc>
          <w:tcPr>
            <w:tcW w:w="3879" w:type="pct"/>
            <w:shd w:val="clear" w:color="auto" w:fill="auto"/>
            <w:vAlign w:val="center"/>
          </w:tcPr>
          <w:p w14:paraId="65999473">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数量：≥6个</w:t>
            </w:r>
          </w:p>
          <w:p w14:paraId="57C2959B">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医院部分LED屏通过增加无线接入机顶盒模块进行统一管理，设备使用系统统一管理，包含至少6个授权模块，本次4个LED屏接入，分别是：儿科大楼大厅LED彩屏、儿科大楼大厅外门头流动屏、外科大楼大厅LED彩屏、体检中心LED彩屏,配置接入机顶盒模块解决方案，</w:t>
            </w:r>
            <w:r>
              <w:rPr>
                <w:rFonts w:hint="eastAsia" w:ascii="仿宋" w:hAnsi="仿宋" w:eastAsia="仿宋" w:cs="仿宋"/>
                <w:sz w:val="24"/>
                <w:szCs w:val="24"/>
                <w:lang w:val="en-US" w:eastAsia="zh-CN"/>
              </w:rPr>
              <w:t>提供接入模块、解决方案。</w:t>
            </w:r>
          </w:p>
          <w:p w14:paraId="0C2E5654">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4"/>
                <w:lang w:val="en-US" w:eastAsia="zh-CN" w:bidi="ar-SA"/>
              </w:rPr>
            </w:pPr>
          </w:p>
        </w:tc>
      </w:tr>
      <w:tr w14:paraId="6EA5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trPr>
        <w:tc>
          <w:tcPr>
            <w:tcW w:w="267" w:type="pct"/>
            <w:shd w:val="clear" w:color="auto" w:fill="auto"/>
            <w:vAlign w:val="center"/>
          </w:tcPr>
          <w:p w14:paraId="5DAC2433">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853" w:type="pct"/>
            <w:shd w:val="clear" w:color="auto" w:fill="auto"/>
            <w:vAlign w:val="center"/>
          </w:tcPr>
          <w:p w14:paraId="4EAA5669">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总体商务要求</w:t>
            </w:r>
          </w:p>
        </w:tc>
        <w:tc>
          <w:tcPr>
            <w:tcW w:w="3879" w:type="pct"/>
            <w:shd w:val="clear" w:color="auto" w:fill="auto"/>
            <w:vAlign w:val="center"/>
          </w:tcPr>
          <w:p w14:paraId="634A2035">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4"/>
                <w:lang w:val="en-US" w:eastAsia="zh-CN" w:bidi="ar-SA"/>
              </w:rPr>
            </w:pPr>
          </w:p>
          <w:p w14:paraId="2DA4C838">
            <w:pPr>
              <w:pStyle w:val="14"/>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1.“立式智慧宣传电子屏”项目方案及报价根据医院环境、网络环境进行全流程设计。项目包含7台立式智慧宣传电子屏、</w:t>
            </w:r>
            <w:r>
              <w:rPr>
                <w:rFonts w:hint="eastAsia" w:ascii="仿宋" w:hAnsi="仿宋" w:eastAsia="仿宋" w:cs="仿宋"/>
                <w:sz w:val="24"/>
                <w:szCs w:val="24"/>
                <w:lang w:val="en-US" w:eastAsia="zh-CN"/>
              </w:rPr>
              <w:t>多媒体统一控制发布平台、</w:t>
            </w:r>
            <w:r>
              <w:rPr>
                <w:rFonts w:hint="eastAsia" w:ascii="仿宋" w:hAnsi="仿宋" w:eastAsia="仿宋" w:cs="仿宋"/>
                <w:kern w:val="2"/>
                <w:sz w:val="24"/>
                <w:szCs w:val="24"/>
                <w:lang w:val="en-US" w:eastAsia="zh-CN" w:bidi="ar-SA"/>
              </w:rPr>
              <w:t>≥6个LED屏管控（接入机顶盒模块、调试、管控）及安装、调试等。</w:t>
            </w:r>
          </w:p>
          <w:p w14:paraId="1A61726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2.设备为3个月最新产品，验收后3年免费维保。</w:t>
            </w:r>
          </w:p>
          <w:p w14:paraId="50A05A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满足本项目为交钥匙工程，报价包括所有设备硬件安装施工、调试、统一管理平台、人员培训、售后服务等所有费用，以该项目要求能够交付医院投入使用验收为准。供应商应全面充分考虑本次采购的项目需求，响应文件中应包含实现本项目要求功能的所有产品和服务的全部费用。若因成交供应商设计失误而导致需在项目实施中增加费用，一切由成交供应商自行承担，提供承诺函。</w:t>
            </w:r>
          </w:p>
        </w:tc>
      </w:tr>
    </w:tbl>
    <w:p w14:paraId="1443E59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rPr>
      </w:pPr>
    </w:p>
    <w:p w14:paraId="6D60A13F">
      <w:pPr>
        <w:pStyle w:val="8"/>
        <w:rPr>
          <w:rFonts w:hint="default"/>
          <w:lang w:val="en-US" w:eastAsia="zh-CN"/>
        </w:rPr>
      </w:pPr>
    </w:p>
    <w:sectPr>
      <w:pgSz w:w="11910" w:h="16840"/>
      <w:pgMar w:top="1134" w:right="625" w:bottom="1134" w:left="5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67886"/>
    <w:multiLevelType w:val="singleLevel"/>
    <w:tmpl w:val="92F67886"/>
    <w:lvl w:ilvl="0" w:tentative="0">
      <w:start w:val="1"/>
      <w:numFmt w:val="decimal"/>
      <w:lvlText w:val="%1."/>
      <w:lvlJc w:val="left"/>
      <w:pPr>
        <w:tabs>
          <w:tab w:val="left" w:pos="312"/>
        </w:tabs>
      </w:pPr>
    </w:lvl>
  </w:abstractNum>
  <w:abstractNum w:abstractNumId="1">
    <w:nsid w:val="50DABE3E"/>
    <w:multiLevelType w:val="singleLevel"/>
    <w:tmpl w:val="50DABE3E"/>
    <w:lvl w:ilvl="0" w:tentative="0">
      <w:start w:val="1"/>
      <w:numFmt w:val="chineseCounting"/>
      <w:suff w:val="nothing"/>
      <w:lvlText w:val="%1、"/>
      <w:lvlJc w:val="left"/>
      <w:rPr>
        <w:rFonts w:hint="eastAsia"/>
      </w:rPr>
    </w:lvl>
  </w:abstractNum>
  <w:abstractNum w:abstractNumId="2">
    <w:nsid w:val="7B5B30B7"/>
    <w:multiLevelType w:val="multilevel"/>
    <w:tmpl w:val="7B5B30B7"/>
    <w:lvl w:ilvl="0" w:tentative="0">
      <w:start w:val="1"/>
      <w:numFmt w:val="decimal"/>
      <w:lvlText w:val="%1"/>
      <w:lvlJc w:val="left"/>
      <w:pPr>
        <w:ind w:left="432" w:hanging="432"/>
      </w:pPr>
      <w:rPr>
        <w:rFonts w:hint="eastAsia"/>
      </w:rPr>
    </w:lvl>
    <w:lvl w:ilvl="1" w:tentative="0">
      <w:start w:val="1"/>
      <w:numFmt w:val="decimal"/>
      <w:lvlText w:val="%1.%2"/>
      <w:lvlJc w:val="left"/>
      <w:pPr>
        <w:ind w:left="5254" w:hanging="576"/>
      </w:pPr>
      <w:rPr>
        <w:rFonts w:hint="eastAsia"/>
      </w:rPr>
    </w:lvl>
    <w:lvl w:ilvl="2" w:tentative="0">
      <w:start w:val="1"/>
      <w:numFmt w:val="decimal"/>
      <w:pStyle w:val="2"/>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0B16381"/>
    <w:rsid w:val="00D46F50"/>
    <w:rsid w:val="048956B3"/>
    <w:rsid w:val="04CC1615"/>
    <w:rsid w:val="0634526D"/>
    <w:rsid w:val="065B37FC"/>
    <w:rsid w:val="0B977CE9"/>
    <w:rsid w:val="0BA92767"/>
    <w:rsid w:val="0DB11736"/>
    <w:rsid w:val="10A2678D"/>
    <w:rsid w:val="1218192A"/>
    <w:rsid w:val="12805630"/>
    <w:rsid w:val="130378C1"/>
    <w:rsid w:val="16155F88"/>
    <w:rsid w:val="2225242F"/>
    <w:rsid w:val="224D2AA3"/>
    <w:rsid w:val="22F73015"/>
    <w:rsid w:val="24C11ADC"/>
    <w:rsid w:val="297D798E"/>
    <w:rsid w:val="2D0C4A2F"/>
    <w:rsid w:val="30F139DA"/>
    <w:rsid w:val="35506FB5"/>
    <w:rsid w:val="3598340C"/>
    <w:rsid w:val="37F0752F"/>
    <w:rsid w:val="38DF5FF4"/>
    <w:rsid w:val="3C0663FF"/>
    <w:rsid w:val="3C8D44AB"/>
    <w:rsid w:val="442171A7"/>
    <w:rsid w:val="47B907D2"/>
    <w:rsid w:val="4D613236"/>
    <w:rsid w:val="51F003FF"/>
    <w:rsid w:val="54BB1B63"/>
    <w:rsid w:val="56EB5639"/>
    <w:rsid w:val="5A8A4717"/>
    <w:rsid w:val="5B8A5E91"/>
    <w:rsid w:val="5B9434BE"/>
    <w:rsid w:val="5D064100"/>
    <w:rsid w:val="5E8636AF"/>
    <w:rsid w:val="5FCD3483"/>
    <w:rsid w:val="63AE5AFD"/>
    <w:rsid w:val="68830971"/>
    <w:rsid w:val="68CF07EB"/>
    <w:rsid w:val="691C3A21"/>
    <w:rsid w:val="695370CD"/>
    <w:rsid w:val="69DD4C0E"/>
    <w:rsid w:val="6D4F64E6"/>
    <w:rsid w:val="6FBF72AC"/>
    <w:rsid w:val="73983492"/>
    <w:rsid w:val="795E31D8"/>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semiHidden/>
    <w:unhideWhenUsed/>
    <w:qFormat/>
    <w:uiPriority w:val="99"/>
    <w:pPr>
      <w:spacing w:after="120"/>
    </w:pPr>
  </w:style>
  <w:style w:type="paragraph" w:styleId="4">
    <w:name w:val="Body Text 2"/>
    <w:basedOn w:val="1"/>
    <w:next w:val="3"/>
    <w:qFormat/>
    <w:uiPriority w:val="0"/>
    <w:pPr>
      <w:spacing w:after="120" w:line="480" w:lineRule="auto"/>
      <w:ind w:firstLine="560" w:firstLineChars="200"/>
    </w:pPr>
    <w:rPr>
      <w:rFonts w:ascii="Calibri" w:hAnsi="Calibri" w:eastAsia="仿宋_GB2312"/>
      <w:sz w:val="28"/>
      <w:szCs w:val="24"/>
    </w:rPr>
  </w:style>
  <w:style w:type="paragraph" w:styleId="5">
    <w:name w:val="Body Text Indent"/>
    <w:basedOn w:val="1"/>
    <w:next w:val="1"/>
    <w:qFormat/>
    <w:uiPriority w:val="0"/>
    <w:pPr>
      <w:spacing w:after="120" w:afterLines="0"/>
      <w:ind w:left="420" w:leftChars="200"/>
    </w:pPr>
  </w:style>
  <w:style w:type="paragraph" w:styleId="6">
    <w:name w:val="Body Text Indent 2"/>
    <w:basedOn w:val="1"/>
    <w:qFormat/>
    <w:uiPriority w:val="0"/>
    <w:pPr>
      <w:spacing w:after="120" w:afterLines="0" w:line="480" w:lineRule="auto"/>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qFormat/>
    <w:uiPriority w:val="0"/>
    <w:pPr>
      <w:ind w:firstLine="420"/>
    </w:pPr>
    <w:rPr>
      <w:sz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3"/>
      <w:szCs w:val="23"/>
      <w:lang w:val="en-US" w:eastAsia="en-US" w:bidi="ar-SA"/>
    </w:rPr>
  </w:style>
  <w:style w:type="paragraph" w:customStyle="1" w:styleId="14">
    <w:name w:val="正文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3325</Words>
  <Characters>3538</Characters>
  <TotalTime>1</TotalTime>
  <ScaleCrop>false</ScaleCrop>
  <LinksUpToDate>false</LinksUpToDate>
  <CharactersWithSpaces>3541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2024-04-19T00:07:00Z</cp:lastPrinted>
  <dcterms:modified xsi:type="dcterms:W3CDTF">2026-06-04T06:47:54Z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2052-12.1.0.26375</vt:lpwstr>
  </property>
  <property fmtid="{D5CDD505-2E9C-101B-9397-08002B2CF9AE}" pid="6" name="ICV">
    <vt:lpwstr>0617D1B925364362B78690E537CD0785_13</vt:lpwstr>
  </property>
  <property fmtid="{D5CDD505-2E9C-101B-9397-08002B2CF9AE}" pid="7" name="KSOTemplateDocerSaveRecord">
    <vt:lpwstr>eyJoZGlkIjoiMTEyNGU5MjFiZWU2ZTkyMTZhZDU5NDk5ZTg5NzZkMzciLCJ1c2VySWQiOiIxMTM3NDM2MzI0In0=</vt:lpwstr>
  </property>
</Properties>
</file>